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3729"/>
        <w:gridCol w:w="3210"/>
      </w:tblGrid>
      <w:tr w:rsidR="00394803" w14:paraId="267CC4F1" w14:textId="77777777" w:rsidTr="00C9603F">
        <w:trPr>
          <w:trHeight w:val="1381"/>
        </w:trPr>
        <w:tc>
          <w:tcPr>
            <w:tcW w:w="2689" w:type="dxa"/>
          </w:tcPr>
          <w:p w14:paraId="656F94F8" w14:textId="77777777" w:rsidR="00394803" w:rsidRDefault="00394803" w:rsidP="00C9603F">
            <w:r>
              <w:rPr>
                <w:noProof/>
              </w:rPr>
              <mc:AlternateContent>
                <mc:Choice Requires="wps">
                  <w:drawing>
                    <wp:inline distT="0" distB="0" distL="0" distR="0" wp14:anchorId="482A2DC6" wp14:editId="152AD3C2">
                      <wp:extent cx="304800" cy="304800"/>
                      <wp:effectExtent l="0" t="0" r="0" b="0"/>
                      <wp:docPr id="6" name="Rettangolo 6" descr="Regione Sicilia Logo PNG Vector (EPS) Free Downloa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F8AEBC8" id="Rettangolo 6" o:spid="_x0000_s1026" alt="Regione Sicilia Logo PNG Vector (EPS) Free Download"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6L05wIAAPQFAAAOAAAAZHJzL2Uyb0RvYy54bWysVE1v2zAMvQ/YfxB02g6u7dT5sFGnaOO4&#10;GJB1QbPtrthyLEyWPEmp0w3776PkJE3ay1DMB0MipUfy8YlX17uGo0eqNJMixeFFgBEVhSyZ2KT4&#10;29fcm2CkDREl4VLQFD9Rja+n799ddW1CB7KWvKQKAYjQSdemuDamTXxfFzVtiL6QLRXgrKRqiIGt&#10;2vilIh2gN9wfBMHI76QqWyULqjVYs96Jpw6/qmhhvlSVpgbxFENuxv2V+6/t359ekWSjSFuzYp8G&#10;eUMWDWECgh6hMmII2ir2CqphhZJaVuaikI0vq4oV1NUA1YTBi2pWNWmpqwXI0e2RJv3/YIv7x6VC&#10;rEzxCCNBGmjRAzXQsI3kEoGtpLoAvh7oBjpM0YoVjDOCFnIj0fL+Dn0HiqVCH+bL1UeUK0pRJjvB&#10;JSktt12rEwixapfKsqPbhSx+aCTkrIYQ9Ea3cB10A7EPJqVkV1NSQpGhhfDPMOxGAxpad59lCdmS&#10;rZGO+V2lGhsDOEU71+CnY4PpzqACjJdBNAlABgW49msbgSSHy63S5o7KBtlFihVk58DJ40Kb/ujh&#10;iI0lZM44BztJuDgzAGZvgdBw1fpsEk4Sv+Mgnk/mk8iLBqO5FwVZ5t3ks8gb5eF4mF1ms1kW/rFx&#10;wyipWVlSYcMc5BlG/9b+/UPphXUUqJaclRbOpqTVZj3jCj0SeB65+xzl4Hk+5p+n4fiCWl6UFA6i&#10;4HYQe/loMvaiPBp68TiYeEEY38ajIIqjLD8vacFATv3DhwBvLQl1KY6Hg6Hr0knSL2oL3Pe6NpI0&#10;zMAA4qxJMUgDPnuIJFaBc1G6tSGM9+sTKmz6z1RAuw+Ndnq1Eu3Vv5blE8hVSZATKA9GJSxqqX5h&#10;1MHYSbH+uSWKYsQ/CZB8HEaRnVNuEw3HA9ioU8/61ENEAVApNhj1y5npZ9u2VWxTQ6TQESPkDTyT&#10;ijkJ2yfUZ7V/XDBaXCX7MWhn1+nenXoe1tO/AAAA//8DAFBLAwQUAAYACAAAACEATKDpLNgAAAAD&#10;AQAADwAAAGRycy9kb3ducmV2LnhtbEyPQUvDQBCF74L/YRnBi9iNIlJiNkUKYhGhmGrP0+yYBLOz&#10;aXabxH/fqR70MsPjDW++ly0m16qB+tB4NnAzS0ARl942XBl43zxdz0GFiGyx9UwGvinAIj8/yzC1&#10;fuQ3GopYKQnhkKKBOsYu1TqUNTkMM98Ri/fpe4dRZF9p2+Mo4a7Vt0lyrx02LB9q7GhZU/lVHJyB&#10;sVwP283rs15fbVee96v9svh4MebyYnp8ABVpin/HcMIXdMiFaecPbINqDUiR+DPFu5uL2v1unWf6&#10;P3t+BAAA//8DAFBLAQItABQABgAIAAAAIQC2gziS/gAAAOEBAAATAAAAAAAAAAAAAAAAAAAAAABb&#10;Q29udGVudF9UeXBlc10ueG1sUEsBAi0AFAAGAAgAAAAhADj9If/WAAAAlAEAAAsAAAAAAAAAAAAA&#10;AAAALwEAAF9yZWxzLy5yZWxzUEsBAi0AFAAGAAgAAAAhABpPovTnAgAA9AUAAA4AAAAAAAAAAAAA&#10;AAAALgIAAGRycy9lMm9Eb2MueG1sUEsBAi0AFAAGAAgAAAAhAEyg6SzYAAAAAwEAAA8AAAAAAAAA&#10;AAAAAAAAQQUAAGRycy9kb3ducmV2LnhtbFBLBQYAAAAABAAEAPMAAABGBgAAAAA=&#10;" filled="f" stroked="f">
                      <o:lock v:ext="edit" aspectratio="t"/>
                      <w10:anchorlock/>
                    </v:rect>
                  </w:pict>
                </mc:Fallback>
              </mc:AlternateContent>
            </w:r>
            <w:r>
              <w:rPr>
                <w:noProof/>
              </w:rPr>
              <mc:AlternateContent>
                <mc:Choice Requires="wps">
                  <w:drawing>
                    <wp:inline distT="0" distB="0" distL="0" distR="0" wp14:anchorId="270A7040" wp14:editId="5681189F">
                      <wp:extent cx="304800" cy="304800"/>
                      <wp:effectExtent l="0" t="0" r="0" b="0"/>
                      <wp:docPr id="8" name="AutoShape 8" descr="Regione Sicilia Logo PNG Vector (EPS) Free Downloa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A58605E" id="AutoShape 8" o:spid="_x0000_s1026" alt="Regione Sicilia Logo PNG Vector (EPS) Free Download"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3Q/p4gIAAPMFAAAOAAAAZHJzL2Uyb0RvYy54bWysVE1v2zAMvQ/YfxB02g6uP+p82KhTtHE8&#10;DMi6YNl2V2zZFmZLnqTE6Yb991FykibtZSjmgyFR0iP5+Mib233boB2VigmeYP/Kw4jyXBSMVwn+&#10;9jVzphgpTXhBGsFpgh+pwrezt29u+i6mgahFU1CJAISruO8SXGvdxa6r8pq2RF2JjnI4LIVsiYat&#10;rNxCkh7Q28YNPG/s9kIWnRQ5VQqs6XCIZxa/LGmuP5eloho1CYbYtP1L+9+Yvzu7IXElSVez/BAG&#10;eUUULWEcnJ6gUqIJ2kr2AqpluRRKlPoqF60rypLl1OYA2fjes2zWNemozQXIUd2JJvX/YPOH3Uoi&#10;ViQYCsVJCyW622phPSMwFVTlQNcXWkGBKVqznDWMoKWoBFo9fEDfgWEh0bvFav0eZZJSlIqeN4IU&#10;htq+UzF4WHcrachR3VLkPxTiYl4TXtE71cFzkA24PpqkFH1NSQE5+gbCvcAwGwVoaNN/EgUESyBY&#10;S/y+lK3xAZSiva3v46m+dK9RDsZrL5x6oIIcjg5r44HEx8edVPoDFS0yiwRLiM6Ck91S6eHq8Yrx&#10;xUXGmgbsJG74hQEwBwu4hqfmzARhFfE78qLFdDENnTAYL5zQS1PnLpuHzjjzJ6P0Op3PU/+P8euH&#10;cc2KgnLj5qhOP/y36h/6ZNDVSZ9KNKwwcCYkJavNvJFoR6A7MvtZyuHk6Zp7GYblC3J5lpIfhN59&#10;EDnZeDpxwiwcOdHEmzqeH91HYy+MwjS7TGnJQE5D34OD16aE+gRHo2Bkq3QW9LPcPPu9zI3ELdMw&#10;fxrWQgOcLpHYKHDBC1taTVgzrM+oMOE/UQHlPhba6tVIdFD/RhSPIFcpQE6gPJiUsKiF/IVRD1Mn&#10;wernlkiKUfORg+QjPwzNmLKbcDQJYCPPTzbnJ4TnAJVgjdGwnOthtG07yaoaPPmWGC5MT5fMSti0&#10;0BDVoblgsthMDlPQjK7zvb31NKtnfwEAAP//AwBQSwMEFAAGAAgAAAAhAEyg6SzYAAAAAwEAAA8A&#10;AABkcnMvZG93bnJldi54bWxMj0FLw0AQhe+C/2EZwYvYjSJSYjZFCmIRoZhqz9PsmASzs2l2m8R/&#10;36ke9DLD4w1vvpctJteqgfrQeDZwM0tAEZfeNlwZeN88Xc9BhYhssfVMBr4pwCI/P8swtX7kNxqK&#10;WCkJ4ZCigTrGLtU6lDU5DDPfEYv36XuHUWRfadvjKOGu1bdJcq8dNiwfauxoWVP5VRycgbFcD9vN&#10;67NeX21Xnver/bL4eDHm8mJ6fAAVaYp/x3DCF3TIhWnnD2yDag1Ikfgzxbubi9r9bp1n+j97fgQA&#10;AP//AwBQSwECLQAUAAYACAAAACEAtoM4kv4AAADhAQAAEwAAAAAAAAAAAAAAAAAAAAAAW0NvbnRl&#10;bnRfVHlwZXNdLnhtbFBLAQItABQABgAIAAAAIQA4/SH/1gAAAJQBAAALAAAAAAAAAAAAAAAAAC8B&#10;AABfcmVscy8ucmVsc1BLAQItABQABgAIAAAAIQBE3Q/p4gIAAPMFAAAOAAAAAAAAAAAAAAAAAC4C&#10;AABkcnMvZTJvRG9jLnhtbFBLAQItABQABgAIAAAAIQBMoOks2AAAAAMBAAAPAAAAAAAAAAAAAAAA&#10;ADwFAABkcnMvZG93bnJldi54bWxQSwUGAAAAAAQABADzAAAAQQYAAAAA&#10;" filled="f" stroked="f">
                      <o:lock v:ext="edit" aspectratio="t"/>
                      <w10:anchorlock/>
                    </v:rect>
                  </w:pict>
                </mc:Fallback>
              </mc:AlternateContent>
            </w:r>
            <w:r w:rsidRPr="00DA3357">
              <w:rPr>
                <w:noProof/>
              </w:rPr>
              <w:drawing>
                <wp:inline distT="0" distB="0" distL="0" distR="0" wp14:anchorId="319A6FA4" wp14:editId="0CB9C54A">
                  <wp:extent cx="609600" cy="732673"/>
                  <wp:effectExtent l="0" t="0" r="0" b="0"/>
                  <wp:docPr id="10"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21131" cy="746532"/>
                          </a:xfrm>
                          <a:prstGeom prst="rect">
                            <a:avLst/>
                          </a:prstGeom>
                        </pic:spPr>
                      </pic:pic>
                    </a:graphicData>
                  </a:graphic>
                </wp:inline>
              </w:drawing>
            </w:r>
          </w:p>
        </w:tc>
        <w:tc>
          <w:tcPr>
            <w:tcW w:w="3729" w:type="dxa"/>
          </w:tcPr>
          <w:p w14:paraId="04B2D978" w14:textId="77777777" w:rsidR="00394803" w:rsidRDefault="00394803" w:rsidP="00C9603F">
            <w:pPr>
              <w:jc w:val="center"/>
            </w:pPr>
            <w:r w:rsidRPr="00DA3357">
              <w:rPr>
                <w:noProof/>
              </w:rPr>
              <w:drawing>
                <wp:inline distT="0" distB="0" distL="0" distR="0" wp14:anchorId="4DD27223" wp14:editId="1D7182C8">
                  <wp:extent cx="696685" cy="765639"/>
                  <wp:effectExtent l="0" t="0" r="8255" b="0"/>
                  <wp:docPr id="13"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719981" cy="791241"/>
                          </a:xfrm>
                          <a:prstGeom prst="rect">
                            <a:avLst/>
                          </a:prstGeom>
                        </pic:spPr>
                      </pic:pic>
                    </a:graphicData>
                  </a:graphic>
                </wp:inline>
              </w:drawing>
            </w:r>
          </w:p>
        </w:tc>
        <w:tc>
          <w:tcPr>
            <w:tcW w:w="3210" w:type="dxa"/>
          </w:tcPr>
          <w:p w14:paraId="5C4D8F3B" w14:textId="77777777" w:rsidR="00394803" w:rsidRDefault="00394803" w:rsidP="00C9603F">
            <w:pPr>
              <w:jc w:val="center"/>
            </w:pPr>
            <w:r>
              <w:rPr>
                <w:noProof/>
              </w:rPr>
              <w:drawing>
                <wp:inline distT="0" distB="0" distL="0" distR="0" wp14:anchorId="26B2F2DF" wp14:editId="3A1C220A">
                  <wp:extent cx="794657" cy="794657"/>
                  <wp:effectExtent l="0" t="0" r="5715" b="5715"/>
                  <wp:docPr id="14" name="Immagine 14" descr="Istituto di istruzione superiore Verona Trento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Istituto di istruzione superiore Verona Trento - Wikipedia"/>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09147" cy="809147"/>
                          </a:xfrm>
                          <a:prstGeom prst="rect">
                            <a:avLst/>
                          </a:prstGeom>
                          <a:noFill/>
                          <a:ln>
                            <a:noFill/>
                          </a:ln>
                        </pic:spPr>
                      </pic:pic>
                    </a:graphicData>
                  </a:graphic>
                </wp:inline>
              </w:drawing>
            </w:r>
          </w:p>
        </w:tc>
      </w:tr>
      <w:tr w:rsidR="00394803" w14:paraId="37DD62BB" w14:textId="77777777" w:rsidTr="00C9603F">
        <w:tc>
          <w:tcPr>
            <w:tcW w:w="9628" w:type="dxa"/>
            <w:gridSpan w:val="3"/>
          </w:tcPr>
          <w:p w14:paraId="1B9C2AB8" w14:textId="77777777" w:rsidR="00394803" w:rsidRPr="0039406A" w:rsidRDefault="00394803" w:rsidP="00C9603F">
            <w:pPr>
              <w:jc w:val="center"/>
              <w:rPr>
                <w:b/>
                <w:bCs/>
                <w:color w:val="0033CC"/>
                <w:sz w:val="60"/>
                <w:szCs w:val="60"/>
              </w:rPr>
            </w:pPr>
            <w:r w:rsidRPr="0039406A">
              <w:rPr>
                <w:b/>
                <w:bCs/>
                <w:color w:val="0033CC"/>
                <w:sz w:val="60"/>
                <w:szCs w:val="60"/>
              </w:rPr>
              <w:t>I.I.S</w:t>
            </w:r>
            <w:r>
              <w:rPr>
                <w:b/>
                <w:bCs/>
                <w:color w:val="0033CC"/>
                <w:sz w:val="60"/>
                <w:szCs w:val="60"/>
              </w:rPr>
              <w:t>.</w:t>
            </w:r>
            <w:r w:rsidRPr="0039406A">
              <w:rPr>
                <w:b/>
                <w:bCs/>
                <w:color w:val="0033CC"/>
                <w:sz w:val="60"/>
                <w:szCs w:val="60"/>
              </w:rPr>
              <w:t xml:space="preserve"> VERONA TRENTO</w:t>
            </w:r>
          </w:p>
          <w:p w14:paraId="511F8E2A" w14:textId="77777777" w:rsidR="00394803" w:rsidRDefault="00394803" w:rsidP="00C9603F">
            <w:pPr>
              <w:jc w:val="center"/>
              <w:rPr>
                <w:sz w:val="28"/>
                <w:szCs w:val="28"/>
              </w:rPr>
            </w:pPr>
            <w:r w:rsidRPr="00C408F5">
              <w:rPr>
                <w:sz w:val="28"/>
                <w:szCs w:val="28"/>
              </w:rPr>
              <w:t xml:space="preserve">Via Ugo Bassi </w:t>
            </w:r>
            <w:r>
              <w:rPr>
                <w:sz w:val="28"/>
                <w:szCs w:val="28"/>
              </w:rPr>
              <w:t>,</w:t>
            </w:r>
            <w:r w:rsidRPr="00C408F5">
              <w:rPr>
                <w:sz w:val="28"/>
                <w:szCs w:val="28"/>
              </w:rPr>
              <w:t xml:space="preserve"> Isolato 148 – n°73</w:t>
            </w:r>
            <w:r>
              <w:rPr>
                <w:sz w:val="28"/>
                <w:szCs w:val="28"/>
              </w:rPr>
              <w:t xml:space="preserve">, </w:t>
            </w:r>
            <w:r w:rsidRPr="00C408F5">
              <w:rPr>
                <w:sz w:val="28"/>
                <w:szCs w:val="28"/>
              </w:rPr>
              <w:t>98123</w:t>
            </w:r>
            <w:r>
              <w:rPr>
                <w:sz w:val="28"/>
                <w:szCs w:val="28"/>
              </w:rPr>
              <w:t>,</w:t>
            </w:r>
            <w:r w:rsidRPr="00C408F5">
              <w:rPr>
                <w:sz w:val="28"/>
                <w:szCs w:val="28"/>
              </w:rPr>
              <w:t xml:space="preserve"> Messina</w:t>
            </w:r>
          </w:p>
          <w:p w14:paraId="429DB960" w14:textId="77777777" w:rsidR="00394803" w:rsidRDefault="00394803" w:rsidP="00C9603F">
            <w:pPr>
              <w:jc w:val="center"/>
            </w:pPr>
          </w:p>
        </w:tc>
      </w:tr>
      <w:tr w:rsidR="00394803" w14:paraId="18F5E059" w14:textId="77777777" w:rsidTr="00C9603F">
        <w:tc>
          <w:tcPr>
            <w:tcW w:w="2689" w:type="dxa"/>
          </w:tcPr>
          <w:p w14:paraId="43216505" w14:textId="77777777" w:rsidR="00394803" w:rsidRPr="008A5DF5" w:rsidRDefault="00394803" w:rsidP="00C9603F">
            <w:pPr>
              <w:jc w:val="center"/>
              <w:rPr>
                <w:b/>
                <w:bCs/>
                <w:sz w:val="20"/>
                <w:szCs w:val="20"/>
              </w:rPr>
            </w:pPr>
            <w:r w:rsidRPr="008A5DF5">
              <w:rPr>
                <w:b/>
                <w:bCs/>
                <w:sz w:val="20"/>
                <w:szCs w:val="20"/>
              </w:rPr>
              <w:t>Plesso Majorana:</w:t>
            </w:r>
          </w:p>
          <w:p w14:paraId="732D366C" w14:textId="77777777" w:rsidR="00394803" w:rsidRPr="008A5DF5" w:rsidRDefault="00394803" w:rsidP="00C9603F">
            <w:pPr>
              <w:jc w:val="center"/>
              <w:rPr>
                <w:b/>
                <w:bCs/>
                <w:sz w:val="20"/>
                <w:szCs w:val="20"/>
              </w:rPr>
            </w:pPr>
            <w:r w:rsidRPr="008A5DF5">
              <w:rPr>
                <w:b/>
                <w:bCs/>
                <w:sz w:val="20"/>
                <w:szCs w:val="20"/>
              </w:rPr>
              <w:t>Indirizzo Professionale:</w:t>
            </w:r>
          </w:p>
          <w:p w14:paraId="288DC39F" w14:textId="77777777" w:rsidR="00394803" w:rsidRPr="008A5DF5" w:rsidRDefault="00394803" w:rsidP="00C9603F">
            <w:pPr>
              <w:jc w:val="center"/>
              <w:rPr>
                <w:sz w:val="20"/>
                <w:szCs w:val="20"/>
              </w:rPr>
            </w:pPr>
            <w:r w:rsidRPr="008A5DF5">
              <w:rPr>
                <w:sz w:val="20"/>
                <w:szCs w:val="20"/>
              </w:rPr>
              <w:t>MAT</w:t>
            </w:r>
            <w:r>
              <w:rPr>
                <w:sz w:val="20"/>
                <w:szCs w:val="20"/>
              </w:rPr>
              <w:t>: Meccanica-</w:t>
            </w:r>
            <w:r w:rsidRPr="008A5DF5">
              <w:rPr>
                <w:sz w:val="20"/>
                <w:szCs w:val="20"/>
              </w:rPr>
              <w:t>Elettronica</w:t>
            </w:r>
          </w:p>
          <w:p w14:paraId="6196844D" w14:textId="77777777" w:rsidR="00394803" w:rsidRPr="008A5DF5" w:rsidRDefault="00394803" w:rsidP="00C9603F">
            <w:pPr>
              <w:jc w:val="center"/>
              <w:rPr>
                <w:sz w:val="20"/>
                <w:szCs w:val="20"/>
              </w:rPr>
            </w:pPr>
          </w:p>
        </w:tc>
        <w:tc>
          <w:tcPr>
            <w:tcW w:w="3729" w:type="dxa"/>
          </w:tcPr>
          <w:p w14:paraId="665E5A22" w14:textId="77777777" w:rsidR="00394803" w:rsidRPr="008A5DF5" w:rsidRDefault="00394803" w:rsidP="00C9603F">
            <w:pPr>
              <w:jc w:val="center"/>
              <w:rPr>
                <w:b/>
                <w:bCs/>
                <w:sz w:val="20"/>
                <w:szCs w:val="20"/>
              </w:rPr>
            </w:pPr>
            <w:r w:rsidRPr="008A5DF5">
              <w:rPr>
                <w:b/>
                <w:bCs/>
                <w:sz w:val="20"/>
                <w:szCs w:val="20"/>
              </w:rPr>
              <w:t>Sede Centrale - Indirizzo Tecnologico:</w:t>
            </w:r>
          </w:p>
          <w:p w14:paraId="4CB4B43A" w14:textId="77777777" w:rsidR="00394803" w:rsidRPr="008A5DF5" w:rsidRDefault="00394803" w:rsidP="00C9603F">
            <w:pPr>
              <w:jc w:val="center"/>
              <w:rPr>
                <w:sz w:val="20"/>
                <w:szCs w:val="20"/>
              </w:rPr>
            </w:pPr>
            <w:r w:rsidRPr="008A5DF5">
              <w:rPr>
                <w:sz w:val="20"/>
                <w:szCs w:val="20"/>
              </w:rPr>
              <w:t>CAT – INFORMATICA - GRAFICA- EL</w:t>
            </w:r>
            <w:r>
              <w:rPr>
                <w:sz w:val="20"/>
                <w:szCs w:val="20"/>
              </w:rPr>
              <w:t>E</w:t>
            </w:r>
            <w:r w:rsidRPr="008A5DF5">
              <w:rPr>
                <w:sz w:val="20"/>
                <w:szCs w:val="20"/>
              </w:rPr>
              <w:t>TTROTECNICA-MECCANICA-</w:t>
            </w:r>
            <w:r>
              <w:rPr>
                <w:sz w:val="20"/>
                <w:szCs w:val="20"/>
              </w:rPr>
              <w:t xml:space="preserve">BTA </w:t>
            </w:r>
          </w:p>
          <w:p w14:paraId="4B72E1CC" w14:textId="77777777" w:rsidR="00394803" w:rsidRPr="008A5DF5" w:rsidRDefault="00394803" w:rsidP="00C9603F">
            <w:pPr>
              <w:jc w:val="center"/>
              <w:rPr>
                <w:sz w:val="20"/>
                <w:szCs w:val="20"/>
              </w:rPr>
            </w:pPr>
          </w:p>
        </w:tc>
        <w:tc>
          <w:tcPr>
            <w:tcW w:w="3210" w:type="dxa"/>
          </w:tcPr>
          <w:p w14:paraId="114D28F4" w14:textId="77777777" w:rsidR="00394803" w:rsidRPr="008A5DF5" w:rsidRDefault="00394803" w:rsidP="00C9603F">
            <w:pPr>
              <w:jc w:val="center"/>
              <w:rPr>
                <w:sz w:val="20"/>
                <w:szCs w:val="20"/>
              </w:rPr>
            </w:pPr>
            <w:r w:rsidRPr="008A5DF5">
              <w:rPr>
                <w:b/>
                <w:bCs/>
                <w:sz w:val="20"/>
                <w:szCs w:val="20"/>
              </w:rPr>
              <w:t>Sede Centrale - Corso Serale:</w:t>
            </w:r>
          </w:p>
          <w:p w14:paraId="5828C3F3" w14:textId="77777777" w:rsidR="00394803" w:rsidRPr="008A5DF5" w:rsidRDefault="00394803" w:rsidP="00C9603F">
            <w:pPr>
              <w:jc w:val="center"/>
              <w:rPr>
                <w:sz w:val="20"/>
                <w:szCs w:val="20"/>
              </w:rPr>
            </w:pPr>
            <w:r w:rsidRPr="008A5DF5">
              <w:rPr>
                <w:sz w:val="20"/>
                <w:szCs w:val="20"/>
              </w:rPr>
              <w:t>Tecnologico e Professionale</w:t>
            </w:r>
          </w:p>
          <w:p w14:paraId="2EF21AAB" w14:textId="77777777" w:rsidR="00394803" w:rsidRPr="008A5DF5" w:rsidRDefault="00394803" w:rsidP="00C9603F">
            <w:pPr>
              <w:jc w:val="center"/>
              <w:rPr>
                <w:sz w:val="20"/>
                <w:szCs w:val="20"/>
              </w:rPr>
            </w:pPr>
          </w:p>
        </w:tc>
      </w:tr>
    </w:tbl>
    <w:p w14:paraId="2BAC8216" w14:textId="77777777" w:rsidR="00F759C4" w:rsidRDefault="00F759C4">
      <w:pPr>
        <w:pBdr>
          <w:top w:val="nil"/>
          <w:left w:val="nil"/>
          <w:bottom w:val="nil"/>
          <w:right w:val="nil"/>
          <w:between w:val="nil"/>
        </w:pBdr>
        <w:ind w:hanging="360"/>
        <w:jc w:val="right"/>
        <w:rPr>
          <w:color w:val="000000"/>
        </w:rPr>
      </w:pPr>
    </w:p>
    <w:p w14:paraId="140751F9" w14:textId="77777777" w:rsidR="00F759C4" w:rsidRDefault="00F759C4">
      <w:pPr>
        <w:pBdr>
          <w:top w:val="nil"/>
          <w:left w:val="nil"/>
          <w:bottom w:val="nil"/>
          <w:right w:val="nil"/>
          <w:between w:val="nil"/>
        </w:pBdr>
        <w:ind w:hanging="360"/>
        <w:jc w:val="right"/>
        <w:rPr>
          <w:color w:val="000000"/>
        </w:rPr>
      </w:pPr>
    </w:p>
    <w:p w14:paraId="77E077F9" w14:textId="77777777" w:rsidR="00394803" w:rsidRDefault="00394803">
      <w:pPr>
        <w:pBdr>
          <w:top w:val="nil"/>
          <w:left w:val="nil"/>
          <w:bottom w:val="nil"/>
          <w:right w:val="nil"/>
          <w:between w:val="nil"/>
        </w:pBdr>
        <w:ind w:hanging="360"/>
        <w:jc w:val="right"/>
        <w:rPr>
          <w:color w:val="000000"/>
        </w:rPr>
      </w:pPr>
    </w:p>
    <w:p w14:paraId="79678656" w14:textId="77777777" w:rsidR="00F759C4" w:rsidRDefault="00653233">
      <w:pPr>
        <w:pBdr>
          <w:top w:val="nil"/>
          <w:left w:val="nil"/>
          <w:bottom w:val="nil"/>
          <w:right w:val="nil"/>
          <w:between w:val="nil"/>
        </w:pBdr>
        <w:ind w:hanging="360"/>
        <w:jc w:val="right"/>
        <w:rPr>
          <w:color w:val="000000"/>
        </w:rPr>
      </w:pPr>
      <w:r>
        <w:rPr>
          <w:color w:val="000000"/>
        </w:rPr>
        <w:t>Al CdI dell</w:t>
      </w:r>
      <w:r w:rsidR="00394803">
        <w:rPr>
          <w:color w:val="000000"/>
        </w:rPr>
        <w:t>’</w:t>
      </w:r>
      <w:r>
        <w:rPr>
          <w:color w:val="000000"/>
        </w:rPr>
        <w:t>IIS Verona Trento - Majorana</w:t>
      </w:r>
    </w:p>
    <w:p w14:paraId="13998D40" w14:textId="77777777" w:rsidR="00F759C4" w:rsidRDefault="00653233">
      <w:pPr>
        <w:pBdr>
          <w:top w:val="nil"/>
          <w:left w:val="nil"/>
          <w:bottom w:val="nil"/>
          <w:right w:val="nil"/>
          <w:between w:val="nil"/>
        </w:pBdr>
        <w:ind w:hanging="360"/>
        <w:jc w:val="right"/>
        <w:rPr>
          <w:color w:val="000000"/>
        </w:rPr>
      </w:pPr>
      <w:r>
        <w:rPr>
          <w:color w:val="000000"/>
        </w:rPr>
        <w:tab/>
      </w:r>
      <w:r>
        <w:rPr>
          <w:color w:val="000000"/>
        </w:rPr>
        <w:tab/>
      </w:r>
      <w:r>
        <w:rPr>
          <w:color w:val="000000"/>
        </w:rPr>
        <w:tab/>
      </w:r>
      <w:r>
        <w:rPr>
          <w:color w:val="000000"/>
        </w:rPr>
        <w:tab/>
      </w:r>
      <w:r>
        <w:rPr>
          <w:color w:val="000000"/>
        </w:rPr>
        <w:tab/>
      </w:r>
      <w:r>
        <w:rPr>
          <w:color w:val="000000"/>
        </w:rPr>
        <w:tab/>
      </w:r>
    </w:p>
    <w:p w14:paraId="04CC9B68" w14:textId="77777777" w:rsidR="00F759C4" w:rsidRDefault="00653233">
      <w:pPr>
        <w:pBdr>
          <w:top w:val="nil"/>
          <w:left w:val="nil"/>
          <w:bottom w:val="nil"/>
          <w:right w:val="nil"/>
          <w:between w:val="nil"/>
        </w:pBdr>
        <w:ind w:hanging="360"/>
        <w:jc w:val="right"/>
        <w:rPr>
          <w:color w:val="000000"/>
        </w:rPr>
      </w:pPr>
      <w:r>
        <w:rPr>
          <w:color w:val="000000"/>
        </w:rPr>
        <w:tab/>
      </w:r>
      <w:r>
        <w:rPr>
          <w:color w:val="000000"/>
        </w:rPr>
        <w:tab/>
      </w:r>
      <w:r>
        <w:rPr>
          <w:color w:val="000000"/>
        </w:rPr>
        <w:tab/>
      </w:r>
      <w:r>
        <w:rPr>
          <w:color w:val="000000"/>
        </w:rPr>
        <w:tab/>
      </w:r>
      <w:r>
        <w:rPr>
          <w:color w:val="000000"/>
        </w:rPr>
        <w:tab/>
      </w:r>
      <w:r>
        <w:rPr>
          <w:color w:val="000000"/>
        </w:rPr>
        <w:tab/>
        <w:t>Agli atti</w:t>
      </w:r>
    </w:p>
    <w:p w14:paraId="38729F60" w14:textId="77777777" w:rsidR="00F759C4" w:rsidRDefault="00F759C4">
      <w:pPr>
        <w:pBdr>
          <w:top w:val="nil"/>
          <w:left w:val="nil"/>
          <w:bottom w:val="nil"/>
          <w:right w:val="nil"/>
          <w:between w:val="nil"/>
        </w:pBdr>
        <w:spacing w:before="190"/>
        <w:rPr>
          <w:color w:val="000000"/>
          <w:sz w:val="48"/>
          <w:szCs w:val="48"/>
        </w:rPr>
      </w:pPr>
    </w:p>
    <w:p w14:paraId="2059015D" w14:textId="77777777" w:rsidR="00F759C4" w:rsidRDefault="00F759C4">
      <w:pPr>
        <w:pBdr>
          <w:top w:val="nil"/>
          <w:left w:val="nil"/>
          <w:bottom w:val="nil"/>
          <w:right w:val="nil"/>
          <w:between w:val="nil"/>
        </w:pBdr>
        <w:spacing w:before="190"/>
        <w:rPr>
          <w:color w:val="000000"/>
          <w:sz w:val="48"/>
          <w:szCs w:val="48"/>
        </w:rPr>
      </w:pPr>
    </w:p>
    <w:p w14:paraId="11961E4F" w14:textId="77777777" w:rsidR="00F759C4" w:rsidRDefault="00653233">
      <w:pPr>
        <w:spacing w:line="360" w:lineRule="auto"/>
        <w:ind w:left="847" w:right="1265" w:firstLine="59"/>
        <w:jc w:val="center"/>
        <w:rPr>
          <w:rFonts w:ascii="Calibri" w:eastAsia="Calibri" w:hAnsi="Calibri" w:cs="Calibri"/>
          <w:sz w:val="40"/>
          <w:szCs w:val="40"/>
        </w:rPr>
      </w:pPr>
      <w:r>
        <w:rPr>
          <w:rFonts w:ascii="Calibri" w:eastAsia="Calibri" w:hAnsi="Calibri" w:cs="Calibri"/>
          <w:b/>
          <w:bCs/>
          <w:sz w:val="40"/>
          <w:szCs w:val="40"/>
        </w:rPr>
        <w:t xml:space="preserve">CODICE DI CONDOTTA PER L'USO DI STRUMENTI, SISTEMI E APPLICATIVIDI IA </w:t>
      </w:r>
    </w:p>
    <w:p w14:paraId="47158827" w14:textId="77777777" w:rsidR="00F759C4" w:rsidRDefault="00653233">
      <w:pPr>
        <w:pStyle w:val="Titolo"/>
        <w:ind w:firstLine="4"/>
        <w:rPr>
          <w:rFonts w:ascii="Calibri" w:eastAsia="Calibri" w:hAnsi="Calibri" w:cs="Calibri"/>
          <w:sz w:val="40"/>
          <w:szCs w:val="40"/>
        </w:rPr>
      </w:pPr>
      <w:r>
        <w:rPr>
          <w:rFonts w:ascii="Calibri" w:eastAsia="Calibri" w:hAnsi="Calibri" w:cs="Calibri"/>
          <w:smallCaps/>
          <w:sz w:val="40"/>
          <w:szCs w:val="40"/>
        </w:rPr>
        <w:t>in conformità al Reg. (UE) 2024/1689</w:t>
      </w:r>
    </w:p>
    <w:p w14:paraId="201516A3" w14:textId="77777777" w:rsidR="00F759C4" w:rsidRDefault="00F759C4">
      <w:pPr>
        <w:pBdr>
          <w:top w:val="nil"/>
          <w:left w:val="nil"/>
          <w:bottom w:val="nil"/>
          <w:right w:val="nil"/>
          <w:between w:val="nil"/>
        </w:pBdr>
        <w:rPr>
          <w:color w:val="000000"/>
          <w:sz w:val="20"/>
          <w:szCs w:val="20"/>
        </w:rPr>
      </w:pPr>
    </w:p>
    <w:p w14:paraId="64123637" w14:textId="77777777" w:rsidR="00F759C4" w:rsidRDefault="00F759C4">
      <w:pPr>
        <w:pBdr>
          <w:top w:val="nil"/>
          <w:left w:val="nil"/>
          <w:bottom w:val="nil"/>
          <w:right w:val="nil"/>
          <w:between w:val="nil"/>
        </w:pBdr>
        <w:rPr>
          <w:color w:val="000000"/>
          <w:sz w:val="20"/>
          <w:szCs w:val="20"/>
        </w:rPr>
      </w:pPr>
    </w:p>
    <w:p w14:paraId="29B6D55E" w14:textId="77777777" w:rsidR="00F759C4" w:rsidRDefault="00F759C4">
      <w:pPr>
        <w:pBdr>
          <w:top w:val="nil"/>
          <w:left w:val="nil"/>
          <w:bottom w:val="nil"/>
          <w:right w:val="nil"/>
          <w:between w:val="nil"/>
        </w:pBdr>
        <w:rPr>
          <w:color w:val="000000"/>
          <w:sz w:val="20"/>
          <w:szCs w:val="20"/>
        </w:rPr>
      </w:pPr>
    </w:p>
    <w:p w14:paraId="66243483" w14:textId="77777777" w:rsidR="00F759C4" w:rsidRDefault="00F759C4">
      <w:pPr>
        <w:pBdr>
          <w:top w:val="nil"/>
          <w:left w:val="nil"/>
          <w:bottom w:val="nil"/>
          <w:right w:val="nil"/>
          <w:between w:val="nil"/>
        </w:pBdr>
        <w:rPr>
          <w:color w:val="000000"/>
          <w:sz w:val="20"/>
          <w:szCs w:val="20"/>
        </w:rPr>
      </w:pPr>
    </w:p>
    <w:p w14:paraId="15FF7CBB" w14:textId="77777777" w:rsidR="00F759C4" w:rsidRDefault="00F759C4">
      <w:pPr>
        <w:pBdr>
          <w:top w:val="nil"/>
          <w:left w:val="nil"/>
          <w:bottom w:val="nil"/>
          <w:right w:val="nil"/>
          <w:between w:val="nil"/>
        </w:pBdr>
        <w:rPr>
          <w:color w:val="000000"/>
          <w:sz w:val="20"/>
          <w:szCs w:val="20"/>
        </w:rPr>
      </w:pPr>
    </w:p>
    <w:p w14:paraId="0560BE12" w14:textId="77777777" w:rsidR="00F759C4" w:rsidRDefault="00F759C4">
      <w:pPr>
        <w:pBdr>
          <w:top w:val="nil"/>
          <w:left w:val="nil"/>
          <w:bottom w:val="nil"/>
          <w:right w:val="nil"/>
          <w:between w:val="nil"/>
        </w:pBdr>
        <w:spacing w:before="22" w:after="1"/>
        <w:rPr>
          <w:color w:val="000000"/>
          <w:sz w:val="20"/>
          <w:szCs w:val="20"/>
        </w:rPr>
      </w:pPr>
    </w:p>
    <w:tbl>
      <w:tblPr>
        <w:tblStyle w:val="a"/>
        <w:tblW w:w="9207" w:type="dxa"/>
        <w:tblInd w:w="2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0"/>
        <w:gridCol w:w="1338"/>
        <w:gridCol w:w="5050"/>
        <w:gridCol w:w="1689"/>
      </w:tblGrid>
      <w:tr w:rsidR="00F759C4" w14:paraId="43CECE41" w14:textId="77777777" w:rsidTr="00394803">
        <w:trPr>
          <w:trHeight w:val="779"/>
        </w:trPr>
        <w:tc>
          <w:tcPr>
            <w:tcW w:w="1130" w:type="dxa"/>
            <w:tcBorders>
              <w:right w:val="single" w:sz="4" w:space="0" w:color="808080"/>
            </w:tcBorders>
            <w:shd w:val="clear" w:color="auto" w:fill="F1F1F1"/>
          </w:tcPr>
          <w:p w14:paraId="6B686B7D" w14:textId="77777777" w:rsidR="00F759C4" w:rsidRDefault="00F759C4">
            <w:pPr>
              <w:pBdr>
                <w:top w:val="nil"/>
                <w:left w:val="nil"/>
                <w:bottom w:val="nil"/>
                <w:right w:val="nil"/>
                <w:between w:val="nil"/>
              </w:pBdr>
              <w:spacing w:before="70"/>
              <w:rPr>
                <w:color w:val="000000"/>
                <w:sz w:val="24"/>
                <w:szCs w:val="24"/>
              </w:rPr>
            </w:pPr>
          </w:p>
          <w:p w14:paraId="1FF08808" w14:textId="77777777" w:rsidR="00F759C4" w:rsidRDefault="00653233">
            <w:pPr>
              <w:pBdr>
                <w:top w:val="nil"/>
                <w:left w:val="nil"/>
                <w:bottom w:val="nil"/>
                <w:right w:val="nil"/>
                <w:between w:val="nil"/>
              </w:pBdr>
              <w:ind w:left="7" w:right="2"/>
              <w:jc w:val="center"/>
              <w:rPr>
                <w:rFonts w:ascii="Calibri" w:eastAsia="Calibri" w:hAnsi="Calibri" w:cs="Calibri"/>
                <w:color w:val="000000"/>
                <w:sz w:val="24"/>
                <w:szCs w:val="24"/>
              </w:rPr>
            </w:pPr>
            <w:r>
              <w:rPr>
                <w:rFonts w:ascii="Calibri" w:eastAsia="Calibri" w:hAnsi="Calibri" w:cs="Calibri"/>
                <w:color w:val="000000"/>
                <w:sz w:val="24"/>
                <w:szCs w:val="24"/>
              </w:rPr>
              <w:t>Rev. n°</w:t>
            </w:r>
          </w:p>
        </w:tc>
        <w:tc>
          <w:tcPr>
            <w:tcW w:w="1338" w:type="dxa"/>
            <w:tcBorders>
              <w:left w:val="single" w:sz="4" w:space="0" w:color="808080"/>
              <w:right w:val="single" w:sz="4" w:space="0" w:color="808080"/>
            </w:tcBorders>
            <w:shd w:val="clear" w:color="auto" w:fill="F1F1F1"/>
          </w:tcPr>
          <w:p w14:paraId="699F6ADA" w14:textId="77777777" w:rsidR="00F759C4" w:rsidRDefault="00F759C4">
            <w:pPr>
              <w:pBdr>
                <w:top w:val="nil"/>
                <w:left w:val="nil"/>
                <w:bottom w:val="nil"/>
                <w:right w:val="nil"/>
                <w:between w:val="nil"/>
              </w:pBdr>
              <w:spacing w:before="70"/>
              <w:rPr>
                <w:color w:val="000000"/>
                <w:sz w:val="24"/>
                <w:szCs w:val="24"/>
              </w:rPr>
            </w:pPr>
          </w:p>
          <w:p w14:paraId="23D32622" w14:textId="77777777" w:rsidR="00F759C4" w:rsidRDefault="00653233">
            <w:pPr>
              <w:pBdr>
                <w:top w:val="nil"/>
                <w:left w:val="nil"/>
                <w:bottom w:val="nil"/>
                <w:right w:val="nil"/>
                <w:between w:val="nil"/>
              </w:pBdr>
              <w:ind w:left="12" w:right="4"/>
              <w:jc w:val="center"/>
              <w:rPr>
                <w:rFonts w:ascii="Calibri" w:eastAsia="Calibri" w:hAnsi="Calibri" w:cs="Calibri"/>
                <w:color w:val="000000"/>
                <w:sz w:val="24"/>
                <w:szCs w:val="24"/>
              </w:rPr>
            </w:pPr>
            <w:r>
              <w:rPr>
                <w:rFonts w:ascii="Calibri" w:eastAsia="Calibri" w:hAnsi="Calibri" w:cs="Calibri"/>
                <w:color w:val="000000"/>
                <w:sz w:val="24"/>
                <w:szCs w:val="24"/>
              </w:rPr>
              <w:t>Data</w:t>
            </w:r>
          </w:p>
        </w:tc>
        <w:tc>
          <w:tcPr>
            <w:tcW w:w="5050" w:type="dxa"/>
            <w:tcBorders>
              <w:left w:val="single" w:sz="4" w:space="0" w:color="808080"/>
              <w:right w:val="single" w:sz="4" w:space="0" w:color="808080"/>
            </w:tcBorders>
            <w:shd w:val="clear" w:color="auto" w:fill="F1F1F1"/>
          </w:tcPr>
          <w:p w14:paraId="766AA045" w14:textId="77777777" w:rsidR="00F759C4" w:rsidRDefault="00F759C4">
            <w:pPr>
              <w:pBdr>
                <w:top w:val="nil"/>
                <w:left w:val="nil"/>
                <w:bottom w:val="nil"/>
                <w:right w:val="nil"/>
                <w:between w:val="nil"/>
              </w:pBdr>
              <w:spacing w:before="70"/>
              <w:rPr>
                <w:color w:val="000000"/>
                <w:sz w:val="24"/>
                <w:szCs w:val="24"/>
              </w:rPr>
            </w:pPr>
          </w:p>
          <w:p w14:paraId="73936090" w14:textId="77777777" w:rsidR="00F759C4" w:rsidRDefault="00653233">
            <w:pPr>
              <w:pBdr>
                <w:top w:val="nil"/>
                <w:left w:val="nil"/>
                <w:bottom w:val="nil"/>
                <w:right w:val="nil"/>
                <w:between w:val="nil"/>
              </w:pBdr>
              <w:ind w:left="1633"/>
              <w:rPr>
                <w:rFonts w:ascii="Calibri" w:eastAsia="Calibri" w:hAnsi="Calibri" w:cs="Calibri"/>
                <w:color w:val="000000"/>
                <w:sz w:val="24"/>
                <w:szCs w:val="24"/>
              </w:rPr>
            </w:pPr>
            <w:r>
              <w:rPr>
                <w:rFonts w:ascii="Calibri" w:eastAsia="Calibri" w:hAnsi="Calibri" w:cs="Calibri"/>
                <w:color w:val="000000"/>
                <w:sz w:val="24"/>
                <w:szCs w:val="24"/>
              </w:rPr>
              <w:t>Descrizione della revisione</w:t>
            </w:r>
          </w:p>
        </w:tc>
        <w:tc>
          <w:tcPr>
            <w:tcW w:w="1689" w:type="dxa"/>
            <w:tcBorders>
              <w:left w:val="single" w:sz="4" w:space="0" w:color="808080"/>
            </w:tcBorders>
            <w:shd w:val="clear" w:color="auto" w:fill="F1F1F1"/>
          </w:tcPr>
          <w:p w14:paraId="77EC6AEC" w14:textId="77777777" w:rsidR="00F759C4" w:rsidRDefault="00653233">
            <w:pPr>
              <w:pBdr>
                <w:top w:val="nil"/>
                <w:left w:val="nil"/>
                <w:bottom w:val="nil"/>
                <w:right w:val="nil"/>
                <w:between w:val="nil"/>
              </w:pBdr>
              <w:spacing w:before="37" w:line="261" w:lineRule="auto"/>
              <w:ind w:left="261" w:right="245" w:hanging="1"/>
              <w:jc w:val="center"/>
              <w:rPr>
                <w:rFonts w:ascii="Calibri" w:eastAsia="Calibri" w:hAnsi="Calibri" w:cs="Calibri"/>
                <w:color w:val="000000"/>
                <w:sz w:val="24"/>
                <w:szCs w:val="24"/>
              </w:rPr>
            </w:pPr>
            <w:r>
              <w:rPr>
                <w:rFonts w:ascii="Calibri" w:eastAsia="Calibri" w:hAnsi="Calibri" w:cs="Calibri"/>
                <w:color w:val="000000"/>
                <w:sz w:val="24"/>
                <w:szCs w:val="24"/>
              </w:rPr>
              <w:t>Approvato Legale Rappresentante</w:t>
            </w:r>
          </w:p>
        </w:tc>
      </w:tr>
      <w:tr w:rsidR="00F759C4" w14:paraId="77591536" w14:textId="77777777" w:rsidTr="00394803">
        <w:trPr>
          <w:trHeight w:val="575"/>
        </w:trPr>
        <w:tc>
          <w:tcPr>
            <w:tcW w:w="1130" w:type="dxa"/>
            <w:tcBorders>
              <w:bottom w:val="single" w:sz="4" w:space="0" w:color="808080"/>
              <w:right w:val="single" w:sz="4" w:space="0" w:color="808080"/>
            </w:tcBorders>
          </w:tcPr>
          <w:p w14:paraId="6FCB6A74" w14:textId="77777777" w:rsidR="00F759C4" w:rsidRDefault="00F759C4">
            <w:pPr>
              <w:pBdr>
                <w:top w:val="nil"/>
                <w:left w:val="nil"/>
                <w:bottom w:val="nil"/>
                <w:right w:val="nil"/>
                <w:between w:val="nil"/>
              </w:pBdr>
              <w:spacing w:before="4"/>
              <w:rPr>
                <w:color w:val="000000"/>
                <w:sz w:val="24"/>
                <w:szCs w:val="24"/>
              </w:rPr>
            </w:pPr>
          </w:p>
          <w:p w14:paraId="69BFD1FC" w14:textId="77777777" w:rsidR="00F759C4" w:rsidRDefault="00653233">
            <w:pPr>
              <w:pBdr>
                <w:top w:val="nil"/>
                <w:left w:val="nil"/>
                <w:bottom w:val="nil"/>
                <w:right w:val="nil"/>
                <w:between w:val="nil"/>
              </w:pBdr>
              <w:ind w:left="7"/>
              <w:jc w:val="center"/>
              <w:rPr>
                <w:rFonts w:ascii="Calibri" w:eastAsia="Calibri" w:hAnsi="Calibri" w:cs="Calibri"/>
                <w:color w:val="000000"/>
                <w:sz w:val="24"/>
                <w:szCs w:val="24"/>
              </w:rPr>
            </w:pPr>
            <w:r>
              <w:rPr>
                <w:rFonts w:ascii="Calibri" w:eastAsia="Calibri" w:hAnsi="Calibri" w:cs="Calibri"/>
                <w:color w:val="000000"/>
                <w:sz w:val="24"/>
                <w:szCs w:val="24"/>
              </w:rPr>
              <w:t>00</w:t>
            </w:r>
          </w:p>
        </w:tc>
        <w:tc>
          <w:tcPr>
            <w:tcW w:w="1338" w:type="dxa"/>
            <w:tcBorders>
              <w:left w:val="single" w:sz="4" w:space="0" w:color="808080"/>
              <w:bottom w:val="single" w:sz="4" w:space="0" w:color="808080"/>
              <w:right w:val="single" w:sz="4" w:space="0" w:color="808080"/>
            </w:tcBorders>
          </w:tcPr>
          <w:p w14:paraId="7EE79579" w14:textId="77777777" w:rsidR="00F759C4" w:rsidRDefault="00F759C4">
            <w:pPr>
              <w:pBdr>
                <w:top w:val="nil"/>
                <w:left w:val="nil"/>
                <w:bottom w:val="nil"/>
                <w:right w:val="nil"/>
                <w:between w:val="nil"/>
              </w:pBdr>
              <w:spacing w:before="4"/>
              <w:rPr>
                <w:color w:val="000000"/>
                <w:sz w:val="24"/>
                <w:szCs w:val="24"/>
              </w:rPr>
            </w:pPr>
          </w:p>
          <w:p w14:paraId="155E3680" w14:textId="77777777" w:rsidR="00F759C4" w:rsidRDefault="00653233">
            <w:pPr>
              <w:pBdr>
                <w:top w:val="nil"/>
                <w:left w:val="nil"/>
                <w:bottom w:val="nil"/>
                <w:right w:val="nil"/>
                <w:between w:val="nil"/>
              </w:pBdr>
              <w:ind w:left="12"/>
              <w:jc w:val="center"/>
              <w:rPr>
                <w:rFonts w:ascii="Calibri" w:eastAsia="Calibri" w:hAnsi="Calibri" w:cs="Calibri"/>
                <w:color w:val="000000"/>
                <w:sz w:val="24"/>
                <w:szCs w:val="24"/>
              </w:rPr>
            </w:pPr>
            <w:r>
              <w:rPr>
                <w:rFonts w:ascii="Calibri" w:eastAsia="Calibri" w:hAnsi="Calibri" w:cs="Calibri"/>
                <w:color w:val="000000"/>
                <w:sz w:val="24"/>
                <w:szCs w:val="24"/>
              </w:rPr>
              <w:t>30/07/2026</w:t>
            </w:r>
          </w:p>
        </w:tc>
        <w:tc>
          <w:tcPr>
            <w:tcW w:w="5050" w:type="dxa"/>
            <w:tcBorders>
              <w:left w:val="single" w:sz="4" w:space="0" w:color="808080"/>
              <w:bottom w:val="single" w:sz="4" w:space="0" w:color="808080"/>
              <w:right w:val="single" w:sz="4" w:space="0" w:color="808080"/>
            </w:tcBorders>
          </w:tcPr>
          <w:p w14:paraId="5A5D8392" w14:textId="77777777" w:rsidR="00F759C4" w:rsidRDefault="00F759C4">
            <w:pPr>
              <w:pBdr>
                <w:top w:val="nil"/>
                <w:left w:val="nil"/>
                <w:bottom w:val="nil"/>
                <w:right w:val="nil"/>
                <w:between w:val="nil"/>
              </w:pBdr>
              <w:spacing w:before="4"/>
              <w:rPr>
                <w:color w:val="000000"/>
                <w:sz w:val="24"/>
                <w:szCs w:val="24"/>
              </w:rPr>
            </w:pPr>
          </w:p>
          <w:p w14:paraId="508D6549" w14:textId="77777777" w:rsidR="00F759C4" w:rsidRDefault="00653233">
            <w:pPr>
              <w:pBdr>
                <w:top w:val="nil"/>
                <w:left w:val="nil"/>
                <w:bottom w:val="nil"/>
                <w:right w:val="nil"/>
                <w:between w:val="nil"/>
              </w:pBdr>
              <w:ind w:left="471"/>
              <w:rPr>
                <w:rFonts w:ascii="Calibri" w:eastAsia="Calibri" w:hAnsi="Calibri" w:cs="Calibri"/>
                <w:color w:val="000000"/>
                <w:sz w:val="24"/>
                <w:szCs w:val="24"/>
              </w:rPr>
            </w:pPr>
            <w:r>
              <w:rPr>
                <w:rFonts w:ascii="Calibri" w:eastAsia="Calibri" w:hAnsi="Calibri" w:cs="Calibri"/>
                <w:color w:val="000000"/>
                <w:sz w:val="24"/>
                <w:szCs w:val="24"/>
              </w:rPr>
              <w:t>Prima Stesura</w:t>
            </w:r>
          </w:p>
        </w:tc>
        <w:tc>
          <w:tcPr>
            <w:tcW w:w="1689" w:type="dxa"/>
            <w:tcBorders>
              <w:left w:val="single" w:sz="4" w:space="0" w:color="808080"/>
              <w:bottom w:val="single" w:sz="4" w:space="0" w:color="808080"/>
            </w:tcBorders>
          </w:tcPr>
          <w:p w14:paraId="5B7374EA" w14:textId="77777777" w:rsidR="00F759C4" w:rsidRDefault="00F759C4">
            <w:pPr>
              <w:pBdr>
                <w:top w:val="nil"/>
                <w:left w:val="nil"/>
                <w:bottom w:val="nil"/>
                <w:right w:val="nil"/>
                <w:between w:val="nil"/>
              </w:pBdr>
              <w:rPr>
                <w:rFonts w:ascii="Times New Roman" w:eastAsia="Times New Roman" w:hAnsi="Times New Roman" w:cs="Times New Roman"/>
                <w:color w:val="000000"/>
                <w:sz w:val="24"/>
                <w:szCs w:val="24"/>
              </w:rPr>
            </w:pPr>
          </w:p>
        </w:tc>
      </w:tr>
      <w:tr w:rsidR="00F759C4" w14:paraId="23F51FBD" w14:textId="77777777" w:rsidTr="00394803">
        <w:trPr>
          <w:trHeight w:val="575"/>
        </w:trPr>
        <w:tc>
          <w:tcPr>
            <w:tcW w:w="1130" w:type="dxa"/>
            <w:tcBorders>
              <w:bottom w:val="single" w:sz="4" w:space="0" w:color="808080"/>
              <w:right w:val="single" w:sz="4" w:space="0" w:color="808080"/>
            </w:tcBorders>
          </w:tcPr>
          <w:p w14:paraId="2F8FC183" w14:textId="77777777" w:rsidR="00F759C4" w:rsidRDefault="00F759C4">
            <w:pPr>
              <w:pBdr>
                <w:top w:val="nil"/>
                <w:left w:val="nil"/>
                <w:bottom w:val="nil"/>
                <w:right w:val="nil"/>
                <w:between w:val="nil"/>
              </w:pBdr>
              <w:spacing w:before="4"/>
              <w:rPr>
                <w:color w:val="000000"/>
                <w:sz w:val="24"/>
                <w:szCs w:val="24"/>
              </w:rPr>
            </w:pPr>
          </w:p>
          <w:p w14:paraId="38FF9309" w14:textId="77777777" w:rsidR="00F759C4" w:rsidRDefault="00653233">
            <w:pPr>
              <w:pBdr>
                <w:top w:val="nil"/>
                <w:left w:val="nil"/>
                <w:bottom w:val="nil"/>
                <w:right w:val="nil"/>
                <w:between w:val="nil"/>
              </w:pBdr>
              <w:ind w:left="7"/>
              <w:jc w:val="center"/>
              <w:rPr>
                <w:rFonts w:ascii="Calibri" w:eastAsia="Calibri" w:hAnsi="Calibri" w:cs="Calibri"/>
                <w:color w:val="000000"/>
                <w:sz w:val="24"/>
                <w:szCs w:val="24"/>
              </w:rPr>
            </w:pPr>
            <w:r>
              <w:rPr>
                <w:rFonts w:ascii="Calibri" w:eastAsia="Calibri" w:hAnsi="Calibri" w:cs="Calibri"/>
                <w:color w:val="000000"/>
                <w:sz w:val="24"/>
                <w:szCs w:val="24"/>
              </w:rPr>
              <w:t>01</w:t>
            </w:r>
          </w:p>
        </w:tc>
        <w:tc>
          <w:tcPr>
            <w:tcW w:w="1338" w:type="dxa"/>
            <w:tcBorders>
              <w:left w:val="single" w:sz="4" w:space="0" w:color="808080"/>
              <w:bottom w:val="single" w:sz="4" w:space="0" w:color="808080"/>
              <w:right w:val="single" w:sz="4" w:space="0" w:color="808080"/>
            </w:tcBorders>
          </w:tcPr>
          <w:p w14:paraId="3FB88EF2" w14:textId="77777777" w:rsidR="00F759C4" w:rsidRDefault="00F759C4">
            <w:pPr>
              <w:pBdr>
                <w:top w:val="nil"/>
                <w:left w:val="nil"/>
                <w:bottom w:val="nil"/>
                <w:right w:val="nil"/>
                <w:between w:val="nil"/>
              </w:pBdr>
              <w:spacing w:before="4"/>
              <w:rPr>
                <w:color w:val="000000"/>
                <w:sz w:val="24"/>
                <w:szCs w:val="24"/>
              </w:rPr>
            </w:pPr>
          </w:p>
          <w:p w14:paraId="2650A91D" w14:textId="1B121B34" w:rsidR="00F759C4" w:rsidRDefault="0056477C">
            <w:pPr>
              <w:pBdr>
                <w:top w:val="nil"/>
                <w:left w:val="nil"/>
                <w:bottom w:val="nil"/>
                <w:right w:val="nil"/>
                <w:between w:val="nil"/>
              </w:pBdr>
              <w:ind w:left="12"/>
              <w:jc w:val="center"/>
              <w:rPr>
                <w:rFonts w:ascii="Calibri" w:eastAsia="Calibri" w:hAnsi="Calibri" w:cs="Calibri"/>
                <w:color w:val="000000"/>
                <w:sz w:val="24"/>
                <w:szCs w:val="24"/>
              </w:rPr>
            </w:pPr>
            <w:r>
              <w:rPr>
                <w:rFonts w:ascii="Calibri" w:eastAsia="Calibri" w:hAnsi="Calibri" w:cs="Calibri"/>
                <w:color w:val="000000"/>
                <w:sz w:val="24"/>
                <w:szCs w:val="24"/>
              </w:rPr>
              <w:t>07/09/2026</w:t>
            </w:r>
          </w:p>
        </w:tc>
        <w:tc>
          <w:tcPr>
            <w:tcW w:w="5050" w:type="dxa"/>
            <w:tcBorders>
              <w:left w:val="single" w:sz="4" w:space="0" w:color="808080"/>
              <w:bottom w:val="single" w:sz="4" w:space="0" w:color="808080"/>
              <w:right w:val="single" w:sz="4" w:space="0" w:color="808080"/>
            </w:tcBorders>
          </w:tcPr>
          <w:p w14:paraId="7F749725" w14:textId="77777777" w:rsidR="00F759C4" w:rsidRDefault="00F759C4">
            <w:pPr>
              <w:pBdr>
                <w:top w:val="nil"/>
                <w:left w:val="nil"/>
                <w:bottom w:val="nil"/>
                <w:right w:val="nil"/>
                <w:between w:val="nil"/>
              </w:pBdr>
              <w:spacing w:before="4"/>
              <w:rPr>
                <w:color w:val="000000"/>
                <w:sz w:val="24"/>
                <w:szCs w:val="24"/>
              </w:rPr>
            </w:pPr>
          </w:p>
          <w:p w14:paraId="36D76FF0" w14:textId="77777777" w:rsidR="00F759C4" w:rsidRDefault="00653233">
            <w:pPr>
              <w:pBdr>
                <w:top w:val="nil"/>
                <w:left w:val="nil"/>
                <w:bottom w:val="nil"/>
                <w:right w:val="nil"/>
                <w:between w:val="nil"/>
              </w:pBdr>
              <w:ind w:left="471"/>
              <w:rPr>
                <w:rFonts w:ascii="Calibri" w:eastAsia="Calibri" w:hAnsi="Calibri" w:cs="Calibri"/>
                <w:color w:val="000000"/>
                <w:sz w:val="24"/>
                <w:szCs w:val="24"/>
              </w:rPr>
            </w:pPr>
            <w:r>
              <w:rPr>
                <w:rFonts w:ascii="Calibri" w:eastAsia="Calibri" w:hAnsi="Calibri" w:cs="Calibri"/>
                <w:color w:val="000000"/>
                <w:sz w:val="24"/>
                <w:szCs w:val="24"/>
              </w:rPr>
              <w:t>Revisione (Nota tecnica 07/08/2026; Reg. (UE) 2026/1744; L. 132/2025)</w:t>
            </w:r>
          </w:p>
        </w:tc>
        <w:tc>
          <w:tcPr>
            <w:tcW w:w="1689" w:type="dxa"/>
            <w:tcBorders>
              <w:left w:val="single" w:sz="4" w:space="0" w:color="808080"/>
              <w:bottom w:val="single" w:sz="4" w:space="0" w:color="808080"/>
            </w:tcBorders>
          </w:tcPr>
          <w:p w14:paraId="01EE09A8" w14:textId="77777777" w:rsidR="00F759C4" w:rsidRDefault="00F759C4">
            <w:pPr>
              <w:pBdr>
                <w:top w:val="nil"/>
                <w:left w:val="nil"/>
                <w:bottom w:val="nil"/>
                <w:right w:val="nil"/>
                <w:between w:val="nil"/>
              </w:pBdr>
              <w:rPr>
                <w:rFonts w:ascii="Times New Roman" w:eastAsia="Times New Roman" w:hAnsi="Times New Roman" w:cs="Times New Roman"/>
                <w:color w:val="000000"/>
                <w:sz w:val="24"/>
                <w:szCs w:val="24"/>
              </w:rPr>
            </w:pPr>
          </w:p>
        </w:tc>
      </w:tr>
    </w:tbl>
    <w:p w14:paraId="0DCF67DD" w14:textId="77777777" w:rsidR="00F759C4" w:rsidRDefault="00F759C4">
      <w:pPr>
        <w:pBdr>
          <w:top w:val="nil"/>
          <w:left w:val="nil"/>
          <w:bottom w:val="nil"/>
          <w:right w:val="nil"/>
          <w:between w:val="nil"/>
        </w:pBdr>
        <w:rPr>
          <w:rFonts w:ascii="Times New Roman" w:eastAsia="Times New Roman" w:hAnsi="Times New Roman" w:cs="Times New Roman"/>
          <w:color w:val="000000"/>
        </w:rPr>
        <w:sectPr w:rsidR="00F759C4">
          <w:footerReference w:type="default" r:id="rId11"/>
          <w:pgSz w:w="11910" w:h="16840"/>
          <w:pgMar w:top="1160" w:right="708" w:bottom="280" w:left="1133" w:header="720" w:footer="720" w:gutter="0"/>
          <w:pgNumType w:start="1"/>
          <w:cols w:space="720"/>
        </w:sectPr>
      </w:pPr>
    </w:p>
    <w:p w14:paraId="68D0375D" w14:textId="77777777" w:rsidR="00F759C4" w:rsidRDefault="00653233">
      <w:pPr>
        <w:pStyle w:val="Titolo2"/>
        <w:ind w:left="0" w:right="425" w:firstLine="0"/>
        <w:jc w:val="center"/>
        <w:rPr>
          <w:rFonts w:ascii="Calibri" w:eastAsia="Calibri" w:hAnsi="Calibri" w:cs="Calibri"/>
          <w:sz w:val="24"/>
          <w:szCs w:val="24"/>
        </w:rPr>
      </w:pPr>
      <w:r>
        <w:rPr>
          <w:rFonts w:ascii="Calibri" w:eastAsia="Calibri" w:hAnsi="Calibri" w:cs="Calibri"/>
          <w:sz w:val="24"/>
          <w:szCs w:val="24"/>
        </w:rPr>
        <w:lastRenderedPageBreak/>
        <w:t>Premessa</w:t>
      </w:r>
    </w:p>
    <w:p w14:paraId="16E8DFD3" w14:textId="77777777" w:rsidR="00F759C4" w:rsidRDefault="00F759C4">
      <w:pPr>
        <w:pBdr>
          <w:top w:val="nil"/>
          <w:left w:val="nil"/>
          <w:bottom w:val="nil"/>
          <w:right w:val="nil"/>
          <w:between w:val="nil"/>
        </w:pBdr>
        <w:spacing w:before="318"/>
        <w:rPr>
          <w:rFonts w:ascii="Calibri" w:eastAsia="Calibri" w:hAnsi="Calibri" w:cs="Calibri"/>
          <w:b/>
          <w:bCs/>
          <w:color w:val="000000"/>
          <w:sz w:val="24"/>
          <w:szCs w:val="24"/>
        </w:rPr>
      </w:pPr>
    </w:p>
    <w:p w14:paraId="7EDF70D9" w14:textId="77777777" w:rsidR="00F759C4" w:rsidRDefault="00653233">
      <w:pPr>
        <w:pBdr>
          <w:top w:val="nil"/>
          <w:left w:val="nil"/>
          <w:bottom w:val="nil"/>
          <w:right w:val="nil"/>
          <w:between w:val="nil"/>
        </w:pBdr>
        <w:spacing w:line="360" w:lineRule="auto"/>
        <w:ind w:left="285" w:right="720"/>
        <w:jc w:val="both"/>
        <w:rPr>
          <w:rFonts w:ascii="Calibri" w:eastAsia="Calibri" w:hAnsi="Calibri" w:cs="Calibri"/>
          <w:color w:val="000000"/>
          <w:sz w:val="24"/>
          <w:szCs w:val="24"/>
        </w:rPr>
      </w:pPr>
      <w:r>
        <w:rPr>
          <w:rFonts w:ascii="Calibri" w:eastAsia="Calibri" w:hAnsi="Calibri" w:cs="Calibri"/>
          <w:color w:val="000000"/>
          <w:sz w:val="24"/>
          <w:szCs w:val="24"/>
        </w:rPr>
        <w:t>Il presente Codice di Condotta definisce le linee guida e le buone pratiche per l’utilizzo di strumenti, sistemi e applicativi basati su Intelligenza Artificiale (IA) all’interno dell’Istituto.</w:t>
      </w:r>
    </w:p>
    <w:p w14:paraId="5CF934CF" w14:textId="77777777" w:rsidR="00F759C4" w:rsidRDefault="00653233">
      <w:pPr>
        <w:pBdr>
          <w:top w:val="nil"/>
          <w:left w:val="nil"/>
          <w:bottom w:val="nil"/>
          <w:right w:val="nil"/>
          <w:between w:val="nil"/>
        </w:pBdr>
        <w:spacing w:line="360" w:lineRule="auto"/>
        <w:ind w:left="285" w:right="711"/>
        <w:jc w:val="both"/>
        <w:rPr>
          <w:rFonts w:ascii="Calibri" w:eastAsia="Calibri" w:hAnsi="Calibri" w:cs="Calibri"/>
          <w:color w:val="000000"/>
          <w:sz w:val="24"/>
          <w:szCs w:val="24"/>
        </w:rPr>
      </w:pPr>
      <w:r>
        <w:rPr>
          <w:rFonts w:ascii="Calibri" w:eastAsia="Calibri" w:hAnsi="Calibri" w:cs="Calibri"/>
          <w:color w:val="000000"/>
          <w:sz w:val="24"/>
          <w:szCs w:val="24"/>
        </w:rPr>
        <w:t>L’obiettivo è garantire un uso etico, sicuro ed efficace di tali tecnologie, nel rispetto delle normative vigenti, inclusi il Regolamento UE 2024/1689 e le disposizioni istituzionali.</w:t>
      </w:r>
    </w:p>
    <w:p w14:paraId="5F6BCC54" w14:textId="77777777" w:rsidR="00F759C4" w:rsidRDefault="00653233">
      <w:pPr>
        <w:pBdr>
          <w:top w:val="nil"/>
          <w:left w:val="nil"/>
          <w:bottom w:val="nil"/>
          <w:right w:val="nil"/>
          <w:between w:val="nil"/>
        </w:pBdr>
        <w:spacing w:line="360" w:lineRule="auto"/>
        <w:ind w:left="285" w:right="719"/>
        <w:jc w:val="both"/>
        <w:rPr>
          <w:rFonts w:ascii="Calibri" w:eastAsia="Calibri" w:hAnsi="Calibri" w:cs="Calibri"/>
          <w:color w:val="000000"/>
          <w:sz w:val="24"/>
          <w:szCs w:val="24"/>
        </w:rPr>
      </w:pPr>
      <w:r>
        <w:rPr>
          <w:rFonts w:ascii="Calibri" w:eastAsia="Calibri" w:hAnsi="Calibri" w:cs="Calibri"/>
          <w:color w:val="000000"/>
          <w:sz w:val="24"/>
          <w:szCs w:val="24"/>
        </w:rPr>
        <w:t>L’IA rappresenta un’opportunità per migliorare i processi didattici, ottimizzare le risorse e potenziare la produttività, ma deve essere utilizzata con responsabilità e consapevolezza.</w:t>
      </w:r>
    </w:p>
    <w:p w14:paraId="458A9845" w14:textId="77777777" w:rsidR="00F759C4" w:rsidRDefault="00653233">
      <w:pPr>
        <w:pBdr>
          <w:top w:val="nil"/>
          <w:left w:val="nil"/>
          <w:bottom w:val="nil"/>
          <w:right w:val="nil"/>
          <w:between w:val="nil"/>
        </w:pBdr>
        <w:spacing w:line="360" w:lineRule="auto"/>
        <w:ind w:left="285" w:right="712"/>
        <w:jc w:val="both"/>
        <w:rPr>
          <w:rFonts w:ascii="Calibri" w:eastAsia="Calibri" w:hAnsi="Calibri" w:cs="Calibri"/>
          <w:color w:val="000000"/>
          <w:sz w:val="24"/>
          <w:szCs w:val="24"/>
        </w:rPr>
      </w:pPr>
      <w:r>
        <w:rPr>
          <w:rFonts w:ascii="Calibri" w:eastAsia="Calibri" w:hAnsi="Calibri" w:cs="Calibri"/>
          <w:color w:val="000000"/>
          <w:sz w:val="24"/>
          <w:szCs w:val="24"/>
        </w:rPr>
        <w:t>Inoltre, L'IA può avere un impatto significativo sui diritti umani, libertà fondamentali e sulla dignità umana e l’uguaglianza. Per tutelare in modo efficace ambiti sensibili come la sfera personale e sociale, le questioni etiche riguardanti i sistemi di Intelligenza artificiale DEVONO essere rilevanti per tutti gli stadi del ciclo di vita degli stessi, dalla ricerca, la progettazione e lo sviluppo fino alla installazione e utilizzo, inclusi manutenzione, funzionamento, monitoraggio, valutazione e dismissione.</w:t>
      </w:r>
    </w:p>
    <w:p w14:paraId="71005C2A" w14:textId="77777777" w:rsidR="00F759C4" w:rsidRDefault="00653233">
      <w:pPr>
        <w:pBdr>
          <w:top w:val="nil"/>
          <w:left w:val="nil"/>
          <w:bottom w:val="nil"/>
          <w:right w:val="nil"/>
          <w:between w:val="nil"/>
        </w:pBdr>
        <w:spacing w:line="357" w:lineRule="auto"/>
        <w:ind w:left="285" w:right="716"/>
        <w:jc w:val="both"/>
        <w:rPr>
          <w:rFonts w:ascii="Calibri" w:eastAsia="Calibri" w:hAnsi="Calibri" w:cs="Calibri"/>
          <w:color w:val="000000"/>
          <w:sz w:val="24"/>
          <w:szCs w:val="24"/>
        </w:rPr>
      </w:pPr>
      <w:r>
        <w:rPr>
          <w:rFonts w:ascii="Calibri" w:eastAsia="Calibri" w:hAnsi="Calibri" w:cs="Calibri"/>
          <w:color w:val="000000"/>
          <w:sz w:val="24"/>
          <w:szCs w:val="24"/>
        </w:rPr>
        <w:t>Lo sviluppo di sistemi di IA antropocentrici va considerato come compito della società nel suo complesso e non consiste nella semplice regolamentazione della tecnologia.</w:t>
      </w:r>
    </w:p>
    <w:p w14:paraId="35DCB3F0" w14:textId="77777777" w:rsidR="00F759C4" w:rsidRDefault="00F759C4">
      <w:pPr>
        <w:pBdr>
          <w:top w:val="nil"/>
          <w:left w:val="nil"/>
          <w:bottom w:val="nil"/>
          <w:right w:val="nil"/>
          <w:between w:val="nil"/>
        </w:pBdr>
        <w:spacing w:line="357" w:lineRule="auto"/>
        <w:ind w:left="1005"/>
        <w:jc w:val="both"/>
        <w:rPr>
          <w:rFonts w:ascii="Calibri" w:eastAsia="Calibri" w:hAnsi="Calibri" w:cs="Calibri"/>
          <w:color w:val="000000"/>
          <w:sz w:val="24"/>
          <w:szCs w:val="24"/>
        </w:rPr>
      </w:pPr>
    </w:p>
    <w:p w14:paraId="6EEFE19D" w14:textId="77777777" w:rsidR="00F759C4" w:rsidRDefault="00653233">
      <w:pPr>
        <w:pStyle w:val="Titolo1"/>
        <w:ind w:firstLine="285"/>
        <w:rPr>
          <w:rFonts w:ascii="Calibri" w:eastAsia="Calibri" w:hAnsi="Calibri" w:cs="Calibri"/>
          <w:sz w:val="24"/>
          <w:szCs w:val="24"/>
        </w:rPr>
      </w:pPr>
      <w:r>
        <w:rPr>
          <w:rFonts w:ascii="Calibri" w:eastAsia="Calibri" w:hAnsi="Calibri" w:cs="Calibri"/>
          <w:sz w:val="24"/>
          <w:szCs w:val="24"/>
        </w:rPr>
        <w:t>INDICE</w:t>
      </w:r>
    </w:p>
    <w:p w14:paraId="03AF45AA" w14:textId="77777777" w:rsidR="00F759C4" w:rsidRDefault="00F759C4">
      <w:pPr>
        <w:pBdr>
          <w:top w:val="nil"/>
          <w:left w:val="nil"/>
          <w:bottom w:val="nil"/>
          <w:right w:val="nil"/>
          <w:between w:val="nil"/>
        </w:pBdr>
        <w:spacing w:before="223"/>
        <w:rPr>
          <w:rFonts w:ascii="Calibri" w:eastAsia="Calibri" w:hAnsi="Calibri" w:cs="Calibri"/>
          <w:b/>
          <w:bCs/>
          <w:color w:val="000000"/>
          <w:sz w:val="24"/>
          <w:szCs w:val="24"/>
        </w:rPr>
      </w:pPr>
    </w:p>
    <w:p w14:paraId="76104786" w14:textId="77777777" w:rsidR="00F759C4" w:rsidRDefault="00653233">
      <w:pPr>
        <w:numPr>
          <w:ilvl w:val="0"/>
          <w:numId w:val="2"/>
        </w:numPr>
        <w:pBdr>
          <w:top w:val="nil"/>
          <w:left w:val="nil"/>
          <w:bottom w:val="nil"/>
          <w:right w:val="nil"/>
          <w:between w:val="nil"/>
        </w:pBdr>
        <w:tabs>
          <w:tab w:val="left" w:pos="1003"/>
        </w:tabs>
        <w:ind w:left="1003" w:hanging="358"/>
        <w:rPr>
          <w:color w:val="000000"/>
        </w:rPr>
      </w:pPr>
      <w:r>
        <w:rPr>
          <w:rFonts w:ascii="Calibri" w:eastAsia="Calibri" w:hAnsi="Calibri" w:cs="Calibri"/>
          <w:color w:val="000000"/>
          <w:sz w:val="24"/>
          <w:szCs w:val="24"/>
        </w:rPr>
        <w:t>Principi generali</w:t>
      </w:r>
    </w:p>
    <w:p w14:paraId="6994C56E" w14:textId="77777777" w:rsidR="00F759C4" w:rsidRDefault="00F759C4">
      <w:pPr>
        <w:pBdr>
          <w:top w:val="nil"/>
          <w:left w:val="nil"/>
          <w:bottom w:val="nil"/>
          <w:right w:val="nil"/>
          <w:between w:val="nil"/>
        </w:pBdr>
        <w:spacing w:before="181"/>
        <w:rPr>
          <w:rFonts w:ascii="Calibri" w:eastAsia="Calibri" w:hAnsi="Calibri" w:cs="Calibri"/>
          <w:color w:val="000000"/>
          <w:sz w:val="24"/>
          <w:szCs w:val="24"/>
        </w:rPr>
      </w:pPr>
    </w:p>
    <w:p w14:paraId="0B670094" w14:textId="77777777" w:rsidR="00F759C4" w:rsidRDefault="00653233">
      <w:pPr>
        <w:numPr>
          <w:ilvl w:val="0"/>
          <w:numId w:val="2"/>
        </w:numPr>
        <w:pBdr>
          <w:top w:val="nil"/>
          <w:left w:val="nil"/>
          <w:bottom w:val="nil"/>
          <w:right w:val="nil"/>
          <w:between w:val="nil"/>
        </w:pBdr>
        <w:tabs>
          <w:tab w:val="left" w:pos="1003"/>
        </w:tabs>
        <w:ind w:left="1003" w:hanging="358"/>
        <w:rPr>
          <w:color w:val="000000"/>
        </w:rPr>
      </w:pPr>
      <w:r>
        <w:rPr>
          <w:rFonts w:ascii="Calibri" w:eastAsia="Calibri" w:hAnsi="Calibri" w:cs="Calibri"/>
          <w:color w:val="000000"/>
          <w:sz w:val="24"/>
          <w:szCs w:val="24"/>
        </w:rPr>
        <w:t>Linee guida per l’uso corretto dei sistemi di IA</w:t>
      </w:r>
    </w:p>
    <w:p w14:paraId="098DEBA9" w14:textId="77777777" w:rsidR="00F759C4" w:rsidRDefault="00F759C4">
      <w:pPr>
        <w:pBdr>
          <w:top w:val="nil"/>
          <w:left w:val="nil"/>
          <w:bottom w:val="nil"/>
          <w:right w:val="nil"/>
          <w:between w:val="nil"/>
        </w:pBdr>
        <w:spacing w:before="183"/>
        <w:rPr>
          <w:rFonts w:ascii="Calibri" w:eastAsia="Calibri" w:hAnsi="Calibri" w:cs="Calibri"/>
          <w:color w:val="000000"/>
          <w:sz w:val="24"/>
          <w:szCs w:val="24"/>
        </w:rPr>
      </w:pPr>
    </w:p>
    <w:p w14:paraId="24966739" w14:textId="77777777" w:rsidR="00F759C4" w:rsidRDefault="00653233">
      <w:pPr>
        <w:numPr>
          <w:ilvl w:val="0"/>
          <w:numId w:val="2"/>
        </w:numPr>
        <w:pBdr>
          <w:top w:val="nil"/>
          <w:left w:val="nil"/>
          <w:bottom w:val="nil"/>
          <w:right w:val="nil"/>
          <w:between w:val="nil"/>
        </w:pBdr>
        <w:tabs>
          <w:tab w:val="left" w:pos="1003"/>
        </w:tabs>
        <w:spacing w:before="1"/>
        <w:ind w:left="1003" w:hanging="358"/>
        <w:rPr>
          <w:color w:val="000000"/>
        </w:rPr>
      </w:pPr>
      <w:r>
        <w:rPr>
          <w:rFonts w:ascii="Calibri" w:eastAsia="Calibri" w:hAnsi="Calibri" w:cs="Calibri"/>
          <w:color w:val="000000"/>
          <w:sz w:val="24"/>
          <w:szCs w:val="24"/>
        </w:rPr>
        <w:t>Netiquette e regole di utilizzo</w:t>
      </w:r>
    </w:p>
    <w:p w14:paraId="3902AB5B" w14:textId="77777777" w:rsidR="00F759C4" w:rsidRDefault="00F759C4">
      <w:pPr>
        <w:pBdr>
          <w:top w:val="nil"/>
          <w:left w:val="nil"/>
          <w:bottom w:val="nil"/>
          <w:right w:val="nil"/>
          <w:between w:val="nil"/>
        </w:pBdr>
        <w:spacing w:before="180"/>
        <w:rPr>
          <w:rFonts w:ascii="Calibri" w:eastAsia="Calibri" w:hAnsi="Calibri" w:cs="Calibri"/>
          <w:color w:val="000000"/>
          <w:sz w:val="24"/>
          <w:szCs w:val="24"/>
        </w:rPr>
      </w:pPr>
    </w:p>
    <w:p w14:paraId="36749DFF" w14:textId="77777777" w:rsidR="00F759C4" w:rsidRDefault="00653233">
      <w:pPr>
        <w:numPr>
          <w:ilvl w:val="0"/>
          <w:numId w:val="2"/>
        </w:numPr>
        <w:pBdr>
          <w:top w:val="nil"/>
          <w:left w:val="nil"/>
          <w:bottom w:val="nil"/>
          <w:right w:val="nil"/>
          <w:between w:val="nil"/>
        </w:pBdr>
        <w:tabs>
          <w:tab w:val="left" w:pos="1003"/>
        </w:tabs>
        <w:ind w:left="1003" w:hanging="358"/>
        <w:rPr>
          <w:color w:val="000000"/>
        </w:rPr>
      </w:pPr>
      <w:r>
        <w:rPr>
          <w:rFonts w:ascii="Calibri" w:eastAsia="Calibri" w:hAnsi="Calibri" w:cs="Calibri"/>
          <w:color w:val="000000"/>
          <w:sz w:val="24"/>
          <w:szCs w:val="24"/>
        </w:rPr>
        <w:t>Responsabilità e sanzioni</w:t>
      </w:r>
    </w:p>
    <w:p w14:paraId="32DE149B" w14:textId="77777777" w:rsidR="00F759C4" w:rsidRDefault="00F759C4">
      <w:pPr>
        <w:pBdr>
          <w:top w:val="nil"/>
          <w:left w:val="nil"/>
          <w:bottom w:val="nil"/>
          <w:right w:val="nil"/>
          <w:between w:val="nil"/>
        </w:pBdr>
        <w:spacing w:before="184"/>
        <w:rPr>
          <w:rFonts w:ascii="Calibri" w:eastAsia="Calibri" w:hAnsi="Calibri" w:cs="Calibri"/>
          <w:color w:val="000000"/>
          <w:sz w:val="24"/>
          <w:szCs w:val="24"/>
        </w:rPr>
      </w:pPr>
    </w:p>
    <w:p w14:paraId="0CC95767" w14:textId="77777777" w:rsidR="00F759C4" w:rsidRDefault="00653233">
      <w:pPr>
        <w:numPr>
          <w:ilvl w:val="0"/>
          <w:numId w:val="2"/>
        </w:numPr>
        <w:pBdr>
          <w:top w:val="nil"/>
          <w:left w:val="nil"/>
          <w:bottom w:val="nil"/>
          <w:right w:val="nil"/>
          <w:between w:val="nil"/>
        </w:pBdr>
        <w:tabs>
          <w:tab w:val="left" w:pos="1003"/>
        </w:tabs>
        <w:ind w:left="1003" w:hanging="358"/>
        <w:rPr>
          <w:color w:val="000000"/>
        </w:rPr>
      </w:pPr>
      <w:r>
        <w:rPr>
          <w:rFonts w:ascii="Calibri" w:eastAsia="Calibri" w:hAnsi="Calibri" w:cs="Calibri"/>
          <w:color w:val="000000"/>
          <w:sz w:val="24"/>
          <w:szCs w:val="24"/>
        </w:rPr>
        <w:t>Aggiornamenti e formazione</w:t>
      </w:r>
    </w:p>
    <w:p w14:paraId="232ABCC6" w14:textId="77777777" w:rsidR="00F759C4" w:rsidRDefault="00F759C4">
      <w:pPr>
        <w:pBdr>
          <w:top w:val="nil"/>
          <w:left w:val="nil"/>
          <w:bottom w:val="nil"/>
          <w:right w:val="nil"/>
          <w:between w:val="nil"/>
        </w:pBdr>
        <w:spacing w:before="181"/>
        <w:rPr>
          <w:rFonts w:ascii="Calibri" w:eastAsia="Calibri" w:hAnsi="Calibri" w:cs="Calibri"/>
          <w:color w:val="000000"/>
          <w:sz w:val="24"/>
          <w:szCs w:val="24"/>
        </w:rPr>
      </w:pPr>
    </w:p>
    <w:p w14:paraId="3998ADCE" w14:textId="77777777" w:rsidR="00F759C4" w:rsidRDefault="00653233">
      <w:pPr>
        <w:numPr>
          <w:ilvl w:val="0"/>
          <w:numId w:val="2"/>
        </w:numPr>
        <w:pBdr>
          <w:top w:val="nil"/>
          <w:left w:val="nil"/>
          <w:bottom w:val="nil"/>
          <w:right w:val="nil"/>
          <w:between w:val="nil"/>
        </w:pBdr>
        <w:tabs>
          <w:tab w:val="left" w:pos="1003"/>
        </w:tabs>
        <w:ind w:left="1003" w:hanging="358"/>
        <w:rPr>
          <w:color w:val="000000"/>
        </w:rPr>
      </w:pPr>
      <w:r>
        <w:rPr>
          <w:rFonts w:ascii="Calibri" w:eastAsia="Calibri" w:hAnsi="Calibri" w:cs="Calibri"/>
          <w:color w:val="000000"/>
          <w:sz w:val="24"/>
          <w:szCs w:val="24"/>
        </w:rPr>
        <w:t>Rispetto della privacy e protezione dei dati personali</w:t>
      </w:r>
    </w:p>
    <w:p w14:paraId="31508251" w14:textId="77777777" w:rsidR="00F759C4" w:rsidRDefault="00F759C4">
      <w:pPr>
        <w:pBdr>
          <w:top w:val="nil"/>
          <w:left w:val="nil"/>
          <w:bottom w:val="nil"/>
          <w:right w:val="nil"/>
          <w:between w:val="nil"/>
        </w:pBdr>
        <w:spacing w:before="183"/>
        <w:rPr>
          <w:rFonts w:ascii="Calibri" w:eastAsia="Calibri" w:hAnsi="Calibri" w:cs="Calibri"/>
          <w:color w:val="000000"/>
          <w:sz w:val="24"/>
          <w:szCs w:val="24"/>
        </w:rPr>
      </w:pPr>
    </w:p>
    <w:p w14:paraId="78A42607" w14:textId="77777777" w:rsidR="00F759C4" w:rsidRDefault="00653233">
      <w:pPr>
        <w:numPr>
          <w:ilvl w:val="0"/>
          <w:numId w:val="2"/>
        </w:numPr>
        <w:pBdr>
          <w:top w:val="nil"/>
          <w:left w:val="nil"/>
          <w:bottom w:val="nil"/>
          <w:right w:val="nil"/>
          <w:between w:val="nil"/>
        </w:pBdr>
        <w:tabs>
          <w:tab w:val="left" w:pos="1003"/>
        </w:tabs>
        <w:ind w:left="1003" w:hanging="358"/>
        <w:rPr>
          <w:color w:val="000000"/>
        </w:rPr>
      </w:pPr>
      <w:r>
        <w:rPr>
          <w:rFonts w:ascii="Calibri" w:eastAsia="Calibri" w:hAnsi="Calibri" w:cs="Calibri"/>
          <w:color w:val="000000"/>
          <w:sz w:val="24"/>
          <w:szCs w:val="24"/>
        </w:rPr>
        <w:t>Responsabilità legale e obblighi giuridici</w:t>
      </w:r>
    </w:p>
    <w:p w14:paraId="4C53DB1F" w14:textId="77777777" w:rsidR="00F759C4" w:rsidRDefault="00F759C4">
      <w:pPr>
        <w:pBdr>
          <w:top w:val="nil"/>
          <w:left w:val="nil"/>
          <w:bottom w:val="nil"/>
          <w:right w:val="nil"/>
          <w:between w:val="nil"/>
        </w:pBdr>
        <w:spacing w:before="181"/>
        <w:rPr>
          <w:rFonts w:ascii="Calibri" w:eastAsia="Calibri" w:hAnsi="Calibri" w:cs="Calibri"/>
          <w:color w:val="000000"/>
          <w:sz w:val="24"/>
          <w:szCs w:val="24"/>
        </w:rPr>
      </w:pPr>
    </w:p>
    <w:p w14:paraId="480A0269" w14:textId="77777777" w:rsidR="00F759C4" w:rsidRPr="00394803" w:rsidRDefault="00653233">
      <w:pPr>
        <w:numPr>
          <w:ilvl w:val="0"/>
          <w:numId w:val="2"/>
        </w:numPr>
        <w:pBdr>
          <w:top w:val="nil"/>
          <w:left w:val="nil"/>
          <w:bottom w:val="nil"/>
          <w:right w:val="nil"/>
          <w:between w:val="nil"/>
        </w:pBdr>
        <w:tabs>
          <w:tab w:val="left" w:pos="1003"/>
        </w:tabs>
        <w:ind w:left="1003" w:hanging="358"/>
        <w:rPr>
          <w:color w:val="000000"/>
        </w:rPr>
      </w:pPr>
      <w:r>
        <w:rPr>
          <w:rFonts w:ascii="Calibri" w:eastAsia="Calibri" w:hAnsi="Calibri" w:cs="Calibri"/>
          <w:color w:val="000000"/>
          <w:sz w:val="24"/>
          <w:szCs w:val="24"/>
        </w:rPr>
        <w:t>Disposizioni finali</w:t>
      </w:r>
    </w:p>
    <w:p w14:paraId="430B614B" w14:textId="77777777" w:rsidR="00394803" w:rsidRDefault="00394803" w:rsidP="00394803">
      <w:pPr>
        <w:pBdr>
          <w:top w:val="nil"/>
          <w:left w:val="nil"/>
          <w:bottom w:val="nil"/>
          <w:right w:val="nil"/>
          <w:between w:val="nil"/>
        </w:pBdr>
        <w:tabs>
          <w:tab w:val="left" w:pos="1003"/>
        </w:tabs>
        <w:rPr>
          <w:rFonts w:ascii="Calibri" w:eastAsia="Calibri" w:hAnsi="Calibri" w:cs="Calibri"/>
          <w:color w:val="000000"/>
          <w:sz w:val="24"/>
          <w:szCs w:val="24"/>
        </w:rPr>
      </w:pPr>
    </w:p>
    <w:p w14:paraId="26A04A59" w14:textId="77777777" w:rsidR="00394803" w:rsidRDefault="00394803" w:rsidP="00394803">
      <w:pPr>
        <w:pBdr>
          <w:top w:val="nil"/>
          <w:left w:val="nil"/>
          <w:bottom w:val="nil"/>
          <w:right w:val="nil"/>
          <w:between w:val="nil"/>
        </w:pBdr>
        <w:tabs>
          <w:tab w:val="left" w:pos="1003"/>
        </w:tabs>
        <w:rPr>
          <w:rFonts w:ascii="Calibri" w:eastAsia="Calibri" w:hAnsi="Calibri" w:cs="Calibri"/>
          <w:color w:val="000000"/>
          <w:sz w:val="24"/>
          <w:szCs w:val="24"/>
        </w:rPr>
      </w:pPr>
    </w:p>
    <w:p w14:paraId="6E50F279" w14:textId="77777777" w:rsidR="00F759C4" w:rsidRDefault="00653233">
      <w:pPr>
        <w:pStyle w:val="Titolo2"/>
        <w:numPr>
          <w:ilvl w:val="1"/>
          <w:numId w:val="2"/>
        </w:numPr>
        <w:tabs>
          <w:tab w:val="left" w:pos="1004"/>
        </w:tabs>
        <w:ind w:left="1004" w:hanging="359"/>
      </w:pPr>
      <w:r>
        <w:rPr>
          <w:rFonts w:ascii="Calibri" w:eastAsia="Calibri" w:hAnsi="Calibri" w:cs="Calibri"/>
          <w:sz w:val="24"/>
          <w:szCs w:val="24"/>
        </w:rPr>
        <w:t>Principi generali</w:t>
      </w:r>
    </w:p>
    <w:p w14:paraId="32730A5D" w14:textId="77777777" w:rsidR="00F759C4" w:rsidRDefault="00653233">
      <w:pPr>
        <w:pBdr>
          <w:top w:val="nil"/>
          <w:left w:val="nil"/>
          <w:bottom w:val="nil"/>
          <w:right w:val="nil"/>
          <w:between w:val="nil"/>
        </w:pBdr>
        <w:spacing w:before="319" w:line="360" w:lineRule="auto"/>
        <w:ind w:left="285" w:right="720"/>
        <w:jc w:val="both"/>
        <w:rPr>
          <w:rFonts w:ascii="Calibri" w:eastAsia="Calibri" w:hAnsi="Calibri" w:cs="Calibri"/>
          <w:color w:val="000000"/>
          <w:sz w:val="24"/>
          <w:szCs w:val="24"/>
        </w:rPr>
      </w:pPr>
      <w:r>
        <w:rPr>
          <w:rFonts w:ascii="Calibri" w:eastAsia="Calibri" w:hAnsi="Calibri" w:cs="Calibri"/>
          <w:color w:val="000000"/>
          <w:sz w:val="24"/>
          <w:szCs w:val="24"/>
        </w:rPr>
        <w:t>I principi di riferimento da tenere in considerazione nell’utilizzo di strumenti di Intelligenza Artificiale nel contesto istituzionale sono i seguenti:</w:t>
      </w:r>
    </w:p>
    <w:p w14:paraId="026155C0" w14:textId="77777777" w:rsidR="00F759C4" w:rsidRDefault="00653233">
      <w:pPr>
        <w:numPr>
          <w:ilvl w:val="0"/>
          <w:numId w:val="1"/>
        </w:numPr>
        <w:pBdr>
          <w:top w:val="nil"/>
          <w:left w:val="nil"/>
          <w:bottom w:val="nil"/>
          <w:right w:val="nil"/>
          <w:between w:val="nil"/>
        </w:pBdr>
        <w:tabs>
          <w:tab w:val="left" w:pos="1005"/>
        </w:tabs>
        <w:spacing w:line="357" w:lineRule="auto"/>
        <w:ind w:right="715"/>
        <w:jc w:val="both"/>
        <w:rPr>
          <w:color w:val="000000"/>
        </w:rPr>
      </w:pPr>
      <w:r>
        <w:rPr>
          <w:rFonts w:ascii="Calibri" w:eastAsia="Calibri" w:hAnsi="Calibri" w:cs="Calibri"/>
          <w:color w:val="000000"/>
          <w:sz w:val="24"/>
          <w:szCs w:val="24"/>
          <w:u w:val="single"/>
        </w:rPr>
        <w:t>Legalità e conformità</w:t>
      </w:r>
      <w:r>
        <w:rPr>
          <w:rFonts w:ascii="Calibri" w:eastAsia="Calibri" w:hAnsi="Calibri" w:cs="Calibri"/>
          <w:color w:val="000000"/>
          <w:sz w:val="24"/>
          <w:szCs w:val="24"/>
        </w:rPr>
        <w:t>: l’uso di strumenti di IA deve essere conforme alle normative nazionali e internazionali applicabili, incluse le disposizioni del Regolamento UE 2024/1689, che impone obblighi specifici su trasparenza, sicurezza e protezione dei dati personali. È responsabilità di ciascun utente assicurarsi che l’utilizzo di tali strumenti sia in linea con le regolamentazioni istituzionali e legislative.</w:t>
      </w:r>
    </w:p>
    <w:p w14:paraId="6B23508F" w14:textId="77777777" w:rsidR="00F759C4" w:rsidRDefault="00653233">
      <w:pPr>
        <w:numPr>
          <w:ilvl w:val="0"/>
          <w:numId w:val="1"/>
        </w:numPr>
        <w:pBdr>
          <w:top w:val="nil"/>
          <w:left w:val="nil"/>
          <w:bottom w:val="nil"/>
          <w:right w:val="nil"/>
          <w:between w:val="nil"/>
        </w:pBdr>
        <w:tabs>
          <w:tab w:val="left" w:pos="1005"/>
        </w:tabs>
        <w:spacing w:line="357" w:lineRule="auto"/>
        <w:ind w:right="714"/>
        <w:jc w:val="both"/>
        <w:rPr>
          <w:color w:val="000000"/>
        </w:rPr>
      </w:pPr>
      <w:r>
        <w:rPr>
          <w:rFonts w:ascii="Calibri" w:eastAsia="Calibri" w:hAnsi="Calibri" w:cs="Calibri"/>
          <w:color w:val="000000"/>
          <w:sz w:val="24"/>
          <w:szCs w:val="24"/>
          <w:u w:val="single"/>
        </w:rPr>
        <w:t>Trasparenza</w:t>
      </w:r>
      <w:r>
        <w:rPr>
          <w:rFonts w:ascii="Calibri" w:eastAsia="Calibri" w:hAnsi="Calibri" w:cs="Calibri"/>
          <w:color w:val="000000"/>
          <w:sz w:val="24"/>
          <w:szCs w:val="24"/>
        </w:rPr>
        <w:t>: gli utenti devono essere informati sull’utilizzo dell’IA e sui suoi limiti, evitando di presentare i risultati generati come assoluti o infallibili. Qualsiasi contenuto prodotto con IA deve essere chiaramente identificabile come tale, quando necessario, in conformità con gli obblighi di tracciabilità previsti dal Regolamento UE 2024/1689.</w:t>
      </w:r>
    </w:p>
    <w:p w14:paraId="44D6656D" w14:textId="77777777" w:rsidR="00F759C4" w:rsidRDefault="00653233">
      <w:pPr>
        <w:numPr>
          <w:ilvl w:val="0"/>
          <w:numId w:val="1"/>
        </w:numPr>
        <w:pBdr>
          <w:top w:val="nil"/>
          <w:left w:val="nil"/>
          <w:bottom w:val="nil"/>
          <w:right w:val="nil"/>
          <w:between w:val="nil"/>
        </w:pBdr>
        <w:tabs>
          <w:tab w:val="left" w:pos="1005"/>
        </w:tabs>
        <w:spacing w:line="357" w:lineRule="auto"/>
        <w:ind w:right="717"/>
        <w:jc w:val="both"/>
        <w:rPr>
          <w:color w:val="000000"/>
        </w:rPr>
      </w:pPr>
      <w:r>
        <w:rPr>
          <w:rFonts w:ascii="Calibri" w:eastAsia="Calibri" w:hAnsi="Calibri" w:cs="Calibri"/>
          <w:color w:val="000000"/>
          <w:sz w:val="24"/>
          <w:szCs w:val="24"/>
          <w:u w:val="single"/>
        </w:rPr>
        <w:t>Affidabilità e qualità</w:t>
      </w:r>
      <w:r>
        <w:rPr>
          <w:rFonts w:ascii="Calibri" w:eastAsia="Calibri" w:hAnsi="Calibri" w:cs="Calibri"/>
          <w:color w:val="000000"/>
          <w:sz w:val="24"/>
          <w:szCs w:val="24"/>
        </w:rPr>
        <w:t>: gli strumenti di IA devono essere utilizzati in modo responsabile, verificando l’accuratezza e la coerenza delle informazioni fornite. Per i sistemi di IA classificati come ad "alto rischio", devono essere implementate misure di valutazione del rischio e mitigazione.</w:t>
      </w:r>
    </w:p>
    <w:p w14:paraId="6FFDF185" w14:textId="77777777" w:rsidR="00F759C4" w:rsidRDefault="00653233">
      <w:pPr>
        <w:numPr>
          <w:ilvl w:val="0"/>
          <w:numId w:val="1"/>
        </w:numPr>
        <w:pBdr>
          <w:top w:val="nil"/>
          <w:left w:val="nil"/>
          <w:bottom w:val="nil"/>
          <w:right w:val="nil"/>
          <w:between w:val="nil"/>
        </w:pBdr>
        <w:tabs>
          <w:tab w:val="left" w:pos="1005"/>
        </w:tabs>
        <w:spacing w:line="352" w:lineRule="auto"/>
        <w:ind w:right="708"/>
        <w:jc w:val="both"/>
        <w:rPr>
          <w:color w:val="000000"/>
        </w:rPr>
      </w:pPr>
      <w:r>
        <w:rPr>
          <w:rFonts w:ascii="Calibri" w:eastAsia="Calibri" w:hAnsi="Calibri" w:cs="Calibri"/>
          <w:color w:val="000000"/>
          <w:sz w:val="24"/>
          <w:szCs w:val="24"/>
          <w:u w:val="single"/>
        </w:rPr>
        <w:t>Riservatezza e sicurezza</w:t>
      </w:r>
      <w:r>
        <w:rPr>
          <w:rFonts w:ascii="Calibri" w:eastAsia="Calibri" w:hAnsi="Calibri" w:cs="Calibri"/>
          <w:color w:val="000000"/>
          <w:sz w:val="24"/>
          <w:szCs w:val="24"/>
        </w:rPr>
        <w:t>: l’uso dell’IA deve rispettare la riservatezza dei dati sensibili, evitando la condivisione di informazioni personali con strumenti non autorizzati.</w:t>
      </w:r>
    </w:p>
    <w:p w14:paraId="7C275CDF" w14:textId="77777777" w:rsidR="00F759C4" w:rsidRDefault="00653233">
      <w:pPr>
        <w:numPr>
          <w:ilvl w:val="0"/>
          <w:numId w:val="1"/>
        </w:numPr>
        <w:pBdr>
          <w:top w:val="nil"/>
          <w:left w:val="nil"/>
          <w:bottom w:val="nil"/>
          <w:right w:val="nil"/>
          <w:between w:val="nil"/>
        </w:pBdr>
        <w:tabs>
          <w:tab w:val="left" w:pos="1005"/>
        </w:tabs>
        <w:spacing w:line="357" w:lineRule="auto"/>
        <w:ind w:right="711"/>
        <w:jc w:val="both"/>
        <w:rPr>
          <w:color w:val="000000"/>
        </w:rPr>
      </w:pPr>
      <w:r>
        <w:rPr>
          <w:rFonts w:ascii="Calibri" w:eastAsia="Calibri" w:hAnsi="Calibri" w:cs="Calibri"/>
          <w:color w:val="000000"/>
          <w:sz w:val="24"/>
          <w:szCs w:val="24"/>
          <w:u w:val="single"/>
        </w:rPr>
        <w:t>Impatto etico e sociale</w:t>
      </w:r>
      <w:r>
        <w:rPr>
          <w:rFonts w:ascii="Calibri" w:eastAsia="Calibri" w:hAnsi="Calibri" w:cs="Calibri"/>
          <w:color w:val="000000"/>
          <w:sz w:val="24"/>
          <w:szCs w:val="24"/>
        </w:rPr>
        <w:t>: gli strumenti di IA devono essere impiegati in modo equo ed etico, evitando discriminazioni o decisioni automatizzate che possano ledere i diritti delle persone. Il Regolamento UE 2024/1689 (art. 5) vieta le pratiche di IA a rischio inaccettabile, quali, tra le altre, le tecniche manipolative, lo sfruttamento delle vulnerabilità, il social scoring e il riconoscimento delle emozioni negli istituti di istruzione; il GDPR (art. 22) tutela inoltre gli interessati da decisioni basate unicamente su trattamenti automatizzati, compresa la profilazione, che producano effetti giuridici o incidano in modo analogo significativamente sulla loro persona.</w:t>
      </w:r>
    </w:p>
    <w:p w14:paraId="0D22C409" w14:textId="77777777" w:rsidR="00F759C4" w:rsidRPr="00394803" w:rsidRDefault="00653233">
      <w:pPr>
        <w:numPr>
          <w:ilvl w:val="0"/>
          <w:numId w:val="1"/>
        </w:numPr>
        <w:pBdr>
          <w:top w:val="nil"/>
          <w:left w:val="nil"/>
          <w:bottom w:val="nil"/>
          <w:right w:val="nil"/>
          <w:between w:val="nil"/>
        </w:pBdr>
        <w:tabs>
          <w:tab w:val="left" w:pos="1005"/>
        </w:tabs>
        <w:spacing w:line="355" w:lineRule="auto"/>
        <w:ind w:right="712"/>
        <w:jc w:val="both"/>
        <w:rPr>
          <w:color w:val="000000"/>
        </w:rPr>
      </w:pPr>
      <w:r>
        <w:rPr>
          <w:rFonts w:ascii="Calibri" w:eastAsia="Calibri" w:hAnsi="Calibri" w:cs="Calibri"/>
          <w:color w:val="000000"/>
          <w:sz w:val="24"/>
          <w:szCs w:val="24"/>
          <w:u w:val="single"/>
        </w:rPr>
        <w:lastRenderedPageBreak/>
        <w:t>Supervisione umana</w:t>
      </w:r>
      <w:r>
        <w:rPr>
          <w:rFonts w:ascii="Calibri" w:eastAsia="Calibri" w:hAnsi="Calibri" w:cs="Calibri"/>
          <w:color w:val="000000"/>
          <w:sz w:val="24"/>
          <w:szCs w:val="24"/>
        </w:rPr>
        <w:t>: l'IA deve essere considerata un supporto alle decisioni umane e non un sostituto. I risultati generati dagli strumenti IA devono essere sempre verificati da un operatore umano, soprattutto nei processi istituzionali critici.</w:t>
      </w:r>
    </w:p>
    <w:p w14:paraId="09C74BD7" w14:textId="77777777" w:rsidR="00394803" w:rsidRDefault="00394803" w:rsidP="00394803">
      <w:pPr>
        <w:pBdr>
          <w:top w:val="nil"/>
          <w:left w:val="nil"/>
          <w:bottom w:val="nil"/>
          <w:right w:val="nil"/>
          <w:between w:val="nil"/>
        </w:pBdr>
        <w:tabs>
          <w:tab w:val="left" w:pos="1005"/>
        </w:tabs>
        <w:spacing w:line="355" w:lineRule="auto"/>
        <w:ind w:right="712"/>
        <w:jc w:val="both"/>
        <w:rPr>
          <w:rFonts w:ascii="Calibri" w:eastAsia="Calibri" w:hAnsi="Calibri" w:cs="Calibri"/>
          <w:color w:val="000000"/>
          <w:sz w:val="24"/>
          <w:szCs w:val="24"/>
        </w:rPr>
      </w:pPr>
    </w:p>
    <w:p w14:paraId="3DB51DEB" w14:textId="77777777" w:rsidR="00F759C4" w:rsidRDefault="00653233">
      <w:pPr>
        <w:pStyle w:val="Titolo2"/>
        <w:numPr>
          <w:ilvl w:val="1"/>
          <w:numId w:val="2"/>
        </w:numPr>
        <w:tabs>
          <w:tab w:val="left" w:pos="1004"/>
        </w:tabs>
        <w:ind w:left="1004" w:hanging="359"/>
      </w:pPr>
      <w:r>
        <w:rPr>
          <w:rFonts w:ascii="Calibri" w:eastAsia="Calibri" w:hAnsi="Calibri" w:cs="Calibri"/>
          <w:sz w:val="24"/>
          <w:szCs w:val="24"/>
        </w:rPr>
        <w:t>Linee guida per l’uso corretto dei sistemi di IA</w:t>
      </w:r>
    </w:p>
    <w:p w14:paraId="68499DA8" w14:textId="77777777" w:rsidR="00F759C4" w:rsidRDefault="00653233">
      <w:pPr>
        <w:pBdr>
          <w:top w:val="nil"/>
          <w:left w:val="nil"/>
          <w:bottom w:val="nil"/>
          <w:right w:val="nil"/>
          <w:between w:val="nil"/>
        </w:pBdr>
        <w:spacing w:before="319" w:line="360" w:lineRule="auto"/>
        <w:ind w:left="285"/>
        <w:rPr>
          <w:rFonts w:ascii="Calibri" w:eastAsia="Calibri" w:hAnsi="Calibri" w:cs="Calibri"/>
          <w:color w:val="000000"/>
          <w:sz w:val="24"/>
          <w:szCs w:val="24"/>
        </w:rPr>
      </w:pPr>
      <w:r>
        <w:rPr>
          <w:rFonts w:ascii="Calibri" w:eastAsia="Calibri" w:hAnsi="Calibri" w:cs="Calibri"/>
          <w:color w:val="000000"/>
          <w:sz w:val="24"/>
          <w:szCs w:val="24"/>
        </w:rPr>
        <w:t>Si indicano alcune regole e prescrizioni da rispettare nell’utilizzo di sistemi di Intelligenza Artificiale:</w:t>
      </w:r>
    </w:p>
    <w:p w14:paraId="6B321556" w14:textId="77777777" w:rsidR="00F759C4" w:rsidRDefault="00653233">
      <w:pPr>
        <w:numPr>
          <w:ilvl w:val="2"/>
          <w:numId w:val="2"/>
        </w:numPr>
        <w:pBdr>
          <w:top w:val="nil"/>
          <w:left w:val="nil"/>
          <w:bottom w:val="nil"/>
          <w:right w:val="nil"/>
          <w:between w:val="nil"/>
        </w:pBdr>
        <w:tabs>
          <w:tab w:val="left" w:pos="1005"/>
        </w:tabs>
        <w:spacing w:line="350" w:lineRule="auto"/>
        <w:ind w:right="719"/>
        <w:rPr>
          <w:color w:val="000000"/>
        </w:rPr>
      </w:pPr>
      <w:r>
        <w:rPr>
          <w:rFonts w:ascii="Calibri" w:eastAsia="Calibri" w:hAnsi="Calibri" w:cs="Calibri"/>
          <w:color w:val="000000"/>
          <w:sz w:val="24"/>
          <w:szCs w:val="24"/>
        </w:rPr>
        <w:t>Gli strumenti di IA devono essere impiegati esclusivamente per scopi istituzionali e/o didattici.</w:t>
      </w:r>
    </w:p>
    <w:p w14:paraId="7B69863D" w14:textId="77777777" w:rsidR="00F759C4" w:rsidRDefault="00653233">
      <w:pPr>
        <w:numPr>
          <w:ilvl w:val="2"/>
          <w:numId w:val="2"/>
        </w:numPr>
        <w:pBdr>
          <w:top w:val="nil"/>
          <w:left w:val="nil"/>
          <w:bottom w:val="nil"/>
          <w:right w:val="nil"/>
          <w:between w:val="nil"/>
        </w:pBdr>
        <w:tabs>
          <w:tab w:val="left" w:pos="1005"/>
        </w:tabs>
        <w:spacing w:before="10" w:line="350" w:lineRule="auto"/>
        <w:ind w:right="716"/>
        <w:rPr>
          <w:color w:val="000000"/>
        </w:rPr>
      </w:pPr>
      <w:r>
        <w:rPr>
          <w:rFonts w:ascii="Calibri" w:eastAsia="Calibri" w:hAnsi="Calibri" w:cs="Calibri"/>
          <w:color w:val="000000"/>
          <w:sz w:val="24"/>
          <w:szCs w:val="24"/>
        </w:rPr>
        <w:t>L’uso di IA generativa (es. chatbot, assistenti virtuali) deve essere monitorato per prevenire la diffusione di informazioni inesatte o fuorvianti.</w:t>
      </w:r>
    </w:p>
    <w:p w14:paraId="1A4FD80F" w14:textId="77777777" w:rsidR="00F759C4" w:rsidRDefault="00653233">
      <w:pPr>
        <w:numPr>
          <w:ilvl w:val="2"/>
          <w:numId w:val="2"/>
        </w:numPr>
        <w:pBdr>
          <w:top w:val="nil"/>
          <w:left w:val="nil"/>
          <w:bottom w:val="nil"/>
          <w:right w:val="nil"/>
          <w:between w:val="nil"/>
        </w:pBdr>
        <w:tabs>
          <w:tab w:val="left" w:pos="1005"/>
        </w:tabs>
        <w:spacing w:before="11" w:line="350" w:lineRule="auto"/>
        <w:ind w:right="719"/>
        <w:rPr>
          <w:color w:val="000000"/>
        </w:rPr>
      </w:pPr>
      <w:r>
        <w:rPr>
          <w:rFonts w:ascii="Calibri" w:eastAsia="Calibri" w:hAnsi="Calibri" w:cs="Calibri"/>
          <w:color w:val="000000"/>
          <w:sz w:val="24"/>
          <w:szCs w:val="24"/>
        </w:rPr>
        <w:t>È vietato l’uso di IA per creare, diffondere o manipolare contenuti ingannevoli o falsificati, incluse immagini, testi o video manipolati con finalità fraudolente.</w:t>
      </w:r>
    </w:p>
    <w:p w14:paraId="042081B5" w14:textId="77777777" w:rsidR="00F759C4" w:rsidRDefault="00653233">
      <w:pPr>
        <w:numPr>
          <w:ilvl w:val="2"/>
          <w:numId w:val="2"/>
        </w:numPr>
        <w:pBdr>
          <w:top w:val="nil"/>
          <w:left w:val="nil"/>
          <w:bottom w:val="nil"/>
          <w:right w:val="nil"/>
          <w:between w:val="nil"/>
        </w:pBdr>
        <w:tabs>
          <w:tab w:val="left" w:pos="1005"/>
        </w:tabs>
        <w:spacing w:before="11" w:line="350" w:lineRule="auto"/>
        <w:ind w:right="721"/>
        <w:rPr>
          <w:color w:val="000000"/>
        </w:rPr>
      </w:pPr>
      <w:r>
        <w:rPr>
          <w:rFonts w:ascii="Calibri" w:eastAsia="Calibri" w:hAnsi="Calibri" w:cs="Calibri"/>
          <w:color w:val="000000"/>
          <w:sz w:val="24"/>
          <w:szCs w:val="24"/>
        </w:rPr>
        <w:t>Gli utilizzatori devono segnalare eventuali anomalie o usi impropri degli strumenti di IA al Referente per l’Intelligenza Artificiale, utilizzando l’apposito modulo di segnalazione.</w:t>
      </w:r>
    </w:p>
    <w:p w14:paraId="6E1CB074" w14:textId="77777777" w:rsidR="00F759C4" w:rsidRDefault="00653233">
      <w:pPr>
        <w:numPr>
          <w:ilvl w:val="2"/>
          <w:numId w:val="2"/>
        </w:numPr>
        <w:pBdr>
          <w:top w:val="nil"/>
          <w:left w:val="nil"/>
          <w:bottom w:val="nil"/>
          <w:right w:val="nil"/>
          <w:between w:val="nil"/>
        </w:pBdr>
        <w:tabs>
          <w:tab w:val="left" w:pos="1005"/>
        </w:tabs>
        <w:spacing w:before="12" w:line="350" w:lineRule="auto"/>
        <w:ind w:right="719"/>
        <w:rPr>
          <w:color w:val="000000"/>
        </w:rPr>
      </w:pPr>
      <w:r>
        <w:rPr>
          <w:rFonts w:ascii="Calibri" w:eastAsia="Calibri" w:hAnsi="Calibri" w:cs="Calibri"/>
          <w:color w:val="000000"/>
          <w:sz w:val="24"/>
          <w:szCs w:val="24"/>
        </w:rPr>
        <w:t>L’accesso e l’utilizzo di strumenti IA devono avvenire tramite le piattaforme e i canali ufficialmente approvati dall’Istituto.</w:t>
      </w:r>
    </w:p>
    <w:p w14:paraId="5DAA38B7" w14:textId="77777777" w:rsidR="00F759C4" w:rsidRDefault="00653233">
      <w:pPr>
        <w:numPr>
          <w:ilvl w:val="2"/>
          <w:numId w:val="2"/>
        </w:numPr>
        <w:pBdr>
          <w:top w:val="nil"/>
          <w:left w:val="nil"/>
          <w:bottom w:val="nil"/>
          <w:right w:val="nil"/>
          <w:between w:val="nil"/>
        </w:pBdr>
        <w:tabs>
          <w:tab w:val="left" w:pos="1005"/>
        </w:tabs>
        <w:spacing w:before="11" w:line="350" w:lineRule="auto"/>
        <w:ind w:right="718"/>
        <w:rPr>
          <w:color w:val="000000"/>
        </w:rPr>
      </w:pPr>
      <w:r>
        <w:rPr>
          <w:rFonts w:ascii="Calibri" w:eastAsia="Calibri" w:hAnsi="Calibri" w:cs="Calibri"/>
          <w:color w:val="000000"/>
          <w:sz w:val="24"/>
          <w:szCs w:val="24"/>
        </w:rPr>
        <w:t>Gli strumenti di IA non devono essere impiegati per sostituire il giudizio umano in decisioni strategiche, senza un’adeguata revisione e supervisione.</w:t>
      </w:r>
    </w:p>
    <w:p w14:paraId="664EB7F1" w14:textId="77777777" w:rsidR="00F759C4" w:rsidRDefault="00653233">
      <w:pPr>
        <w:numPr>
          <w:ilvl w:val="2"/>
          <w:numId w:val="2"/>
        </w:numPr>
        <w:pBdr>
          <w:top w:val="nil"/>
          <w:left w:val="nil"/>
          <w:bottom w:val="nil"/>
          <w:right w:val="nil"/>
          <w:between w:val="nil"/>
        </w:pBdr>
        <w:tabs>
          <w:tab w:val="left" w:pos="1005"/>
        </w:tabs>
        <w:spacing w:before="10" w:line="350" w:lineRule="auto"/>
        <w:ind w:right="709"/>
        <w:rPr>
          <w:color w:val="000000"/>
        </w:rPr>
      </w:pPr>
      <w:r>
        <w:rPr>
          <w:rFonts w:ascii="Calibri" w:eastAsia="Calibri" w:hAnsi="Calibri" w:cs="Calibri"/>
          <w:color w:val="000000"/>
          <w:sz w:val="24"/>
          <w:szCs w:val="24"/>
        </w:rPr>
        <w:t>È vietato inserire nei sistemi di IA informazioni riservate, sensibili o protette da segreto, a meno che tali strumenti siano stati espressamente autorizzati per tale scopo.</w:t>
      </w:r>
    </w:p>
    <w:p w14:paraId="74F3953B" w14:textId="77777777" w:rsidR="00F759C4" w:rsidRDefault="00653233">
      <w:pPr>
        <w:numPr>
          <w:ilvl w:val="2"/>
          <w:numId w:val="2"/>
        </w:numPr>
        <w:pBdr>
          <w:top w:val="nil"/>
          <w:left w:val="nil"/>
          <w:bottom w:val="nil"/>
          <w:right w:val="nil"/>
          <w:between w:val="nil"/>
        </w:pBdr>
        <w:tabs>
          <w:tab w:val="left" w:pos="1005"/>
        </w:tabs>
        <w:spacing w:before="14" w:line="350" w:lineRule="auto"/>
        <w:ind w:right="719"/>
        <w:rPr>
          <w:color w:val="000000"/>
        </w:rPr>
      </w:pPr>
      <w:r>
        <w:rPr>
          <w:rFonts w:ascii="Calibri" w:eastAsia="Calibri" w:hAnsi="Calibri" w:cs="Calibri"/>
          <w:color w:val="000000"/>
          <w:sz w:val="24"/>
          <w:szCs w:val="24"/>
        </w:rPr>
        <w:t>L’IA non deve essere utilizzata per discriminare docenti, studenti o personale di segreteria sulla base di dati personali o di profili analizzati automaticamente.</w:t>
      </w:r>
    </w:p>
    <w:p w14:paraId="3FB0DBDD" w14:textId="77777777" w:rsidR="00F759C4" w:rsidRDefault="00653233">
      <w:pPr>
        <w:numPr>
          <w:ilvl w:val="2"/>
          <w:numId w:val="2"/>
        </w:numPr>
        <w:pBdr>
          <w:top w:val="nil"/>
          <w:left w:val="nil"/>
          <w:bottom w:val="nil"/>
          <w:right w:val="nil"/>
          <w:between w:val="nil"/>
        </w:pBdr>
        <w:tabs>
          <w:tab w:val="left" w:pos="1005"/>
        </w:tabs>
        <w:spacing w:before="10" w:line="350" w:lineRule="auto"/>
        <w:ind w:right="719"/>
        <w:rPr>
          <w:color w:val="000000"/>
        </w:rPr>
        <w:sectPr w:rsidR="00F759C4">
          <w:pgSz w:w="11910" w:h="16840"/>
          <w:pgMar w:top="1134" w:right="1134" w:bottom="1134" w:left="1134" w:header="720" w:footer="720" w:gutter="0"/>
          <w:cols w:space="720"/>
        </w:sectPr>
      </w:pPr>
      <w:r>
        <w:rPr>
          <w:rFonts w:ascii="Calibri" w:eastAsia="Calibri" w:hAnsi="Calibri" w:cs="Calibri"/>
          <w:color w:val="000000"/>
          <w:sz w:val="24"/>
          <w:szCs w:val="24"/>
        </w:rPr>
        <w:t>Nei processi di selezione del personale, l’uso dell’IA deve rispettare i principi di equità e non discriminazione, come previsto dal Regolamento UE 2024/1689.</w:t>
      </w:r>
    </w:p>
    <w:p w14:paraId="7EEF889F" w14:textId="77777777" w:rsidR="00F759C4" w:rsidRDefault="00653233">
      <w:pPr>
        <w:pStyle w:val="Titolo2"/>
        <w:numPr>
          <w:ilvl w:val="1"/>
          <w:numId w:val="2"/>
        </w:numPr>
        <w:tabs>
          <w:tab w:val="left" w:pos="1004"/>
        </w:tabs>
        <w:ind w:left="1004" w:hanging="359"/>
      </w:pPr>
      <w:r>
        <w:rPr>
          <w:rFonts w:ascii="Calibri" w:eastAsia="Calibri" w:hAnsi="Calibri" w:cs="Calibri"/>
          <w:sz w:val="24"/>
          <w:szCs w:val="24"/>
        </w:rPr>
        <w:lastRenderedPageBreak/>
        <w:t>Netiquette e regole di utilizzo</w:t>
      </w:r>
    </w:p>
    <w:p w14:paraId="465925B6" w14:textId="77777777" w:rsidR="00F759C4" w:rsidRDefault="00653233">
      <w:pPr>
        <w:pBdr>
          <w:top w:val="nil"/>
          <w:left w:val="nil"/>
          <w:bottom w:val="nil"/>
          <w:right w:val="nil"/>
          <w:between w:val="nil"/>
        </w:pBdr>
        <w:spacing w:before="319" w:line="360" w:lineRule="auto"/>
        <w:ind w:left="285" w:right="714"/>
        <w:jc w:val="both"/>
        <w:rPr>
          <w:rFonts w:ascii="Calibri" w:eastAsia="Calibri" w:hAnsi="Calibri" w:cs="Calibri"/>
          <w:color w:val="000000"/>
          <w:sz w:val="24"/>
          <w:szCs w:val="24"/>
        </w:rPr>
      </w:pPr>
      <w:r>
        <w:rPr>
          <w:rFonts w:ascii="Calibri" w:eastAsia="Calibri" w:hAnsi="Calibri" w:cs="Calibri"/>
          <w:color w:val="000000"/>
          <w:sz w:val="24"/>
          <w:szCs w:val="24"/>
        </w:rPr>
        <w:t>L’utilizzo degli strumenti e dei sistemi basati su Intelligenza Artificiale deve essere sempre improntato al rispetto reciproco, alla professionalità e alla collaborazione.</w:t>
      </w:r>
    </w:p>
    <w:p w14:paraId="65088AF6" w14:textId="77777777" w:rsidR="00F759C4" w:rsidRDefault="00653233">
      <w:pPr>
        <w:pBdr>
          <w:top w:val="nil"/>
          <w:left w:val="nil"/>
          <w:bottom w:val="nil"/>
          <w:right w:val="nil"/>
          <w:between w:val="nil"/>
        </w:pBdr>
        <w:spacing w:line="360" w:lineRule="auto"/>
        <w:ind w:left="285" w:right="717"/>
        <w:jc w:val="both"/>
        <w:rPr>
          <w:rFonts w:ascii="Calibri" w:eastAsia="Calibri" w:hAnsi="Calibri" w:cs="Calibri"/>
          <w:color w:val="000000"/>
          <w:sz w:val="24"/>
          <w:szCs w:val="24"/>
        </w:rPr>
      </w:pPr>
      <w:r>
        <w:rPr>
          <w:rFonts w:ascii="Calibri" w:eastAsia="Calibri" w:hAnsi="Calibri" w:cs="Calibri"/>
          <w:color w:val="000000"/>
          <w:sz w:val="24"/>
          <w:szCs w:val="24"/>
        </w:rPr>
        <w:t>Ogni utente è tenuto a seguire le seguenti linee guida per garantire un ambiente di lavoro rispettoso e produttivo:</w:t>
      </w:r>
    </w:p>
    <w:p w14:paraId="13C7E306" w14:textId="77777777" w:rsidR="00F759C4" w:rsidRDefault="00653233">
      <w:pPr>
        <w:numPr>
          <w:ilvl w:val="2"/>
          <w:numId w:val="2"/>
        </w:numPr>
        <w:pBdr>
          <w:top w:val="nil"/>
          <w:left w:val="nil"/>
          <w:bottom w:val="nil"/>
          <w:right w:val="nil"/>
          <w:between w:val="nil"/>
        </w:pBdr>
        <w:tabs>
          <w:tab w:val="left" w:pos="1005"/>
        </w:tabs>
        <w:spacing w:line="355" w:lineRule="auto"/>
        <w:ind w:right="710"/>
        <w:jc w:val="both"/>
        <w:rPr>
          <w:color w:val="000000"/>
        </w:rPr>
      </w:pPr>
      <w:r>
        <w:rPr>
          <w:rFonts w:ascii="Calibri" w:eastAsia="Calibri" w:hAnsi="Calibri" w:cs="Calibri"/>
          <w:color w:val="000000"/>
          <w:sz w:val="24"/>
          <w:szCs w:val="24"/>
          <w:u w:val="single"/>
        </w:rPr>
        <w:t>Comunicazione chiara e trasparente</w:t>
      </w:r>
      <w:r>
        <w:rPr>
          <w:rFonts w:ascii="Calibri" w:eastAsia="Calibri" w:hAnsi="Calibri" w:cs="Calibri"/>
          <w:color w:val="000000"/>
          <w:sz w:val="24"/>
          <w:szCs w:val="24"/>
        </w:rPr>
        <w:t>: quando si utilizzano strumenti IA a scopi di interazione con altre persone, è fondamentale garantire che la comunicazione sia chiara, precisa e facilmente comprensibile. Evitare l'uso di linguaggi ambigui o fuorvianti.</w:t>
      </w:r>
    </w:p>
    <w:p w14:paraId="765D26FB" w14:textId="77777777" w:rsidR="00F759C4" w:rsidRDefault="00653233">
      <w:pPr>
        <w:numPr>
          <w:ilvl w:val="2"/>
          <w:numId w:val="2"/>
        </w:numPr>
        <w:pBdr>
          <w:top w:val="nil"/>
          <w:left w:val="nil"/>
          <w:bottom w:val="nil"/>
          <w:right w:val="nil"/>
          <w:between w:val="nil"/>
        </w:pBdr>
        <w:tabs>
          <w:tab w:val="left" w:pos="1005"/>
        </w:tabs>
        <w:spacing w:line="357" w:lineRule="auto"/>
        <w:ind w:right="707"/>
        <w:jc w:val="both"/>
        <w:rPr>
          <w:color w:val="000000"/>
        </w:rPr>
      </w:pPr>
      <w:r>
        <w:rPr>
          <w:rFonts w:ascii="Calibri" w:eastAsia="Calibri" w:hAnsi="Calibri" w:cs="Calibri"/>
          <w:color w:val="000000"/>
          <w:sz w:val="24"/>
          <w:szCs w:val="24"/>
          <w:u w:val="single"/>
        </w:rPr>
        <w:t>Rispetto per gli altri</w:t>
      </w:r>
      <w:r>
        <w:rPr>
          <w:rFonts w:ascii="Calibri" w:eastAsia="Calibri" w:hAnsi="Calibri" w:cs="Calibri"/>
          <w:color w:val="000000"/>
          <w:sz w:val="24"/>
          <w:szCs w:val="24"/>
        </w:rPr>
        <w:t>: gli utilizzatori devono rispettare sempre la dignità degli altri, evitando comportamenti o commenti che possano risultare offensivi, discriminatori o pregiudizievoli, anche quando si utilizzano tecnologie IA. L'uso di IA per diffondere messaggi che violano la privacy, l'integrità o il rispetto altrui è severamente vietato.</w:t>
      </w:r>
    </w:p>
    <w:p w14:paraId="6EAD6829" w14:textId="77777777" w:rsidR="00F759C4" w:rsidRDefault="00653233">
      <w:pPr>
        <w:numPr>
          <w:ilvl w:val="2"/>
          <w:numId w:val="2"/>
        </w:numPr>
        <w:pBdr>
          <w:top w:val="nil"/>
          <w:left w:val="nil"/>
          <w:bottom w:val="nil"/>
          <w:right w:val="nil"/>
          <w:between w:val="nil"/>
        </w:pBdr>
        <w:tabs>
          <w:tab w:val="left" w:pos="1005"/>
        </w:tabs>
        <w:spacing w:line="355" w:lineRule="auto"/>
        <w:ind w:right="709"/>
        <w:jc w:val="both"/>
        <w:rPr>
          <w:color w:val="000000"/>
        </w:rPr>
      </w:pPr>
      <w:r>
        <w:rPr>
          <w:rFonts w:ascii="Calibri" w:eastAsia="Calibri" w:hAnsi="Calibri" w:cs="Calibri"/>
          <w:color w:val="000000"/>
          <w:sz w:val="24"/>
          <w:szCs w:val="24"/>
          <w:u w:val="single"/>
        </w:rPr>
        <w:t>Evitare l’abuso degli strumenti IA</w:t>
      </w:r>
      <w:r>
        <w:rPr>
          <w:rFonts w:ascii="Calibri" w:eastAsia="Calibri" w:hAnsi="Calibri" w:cs="Calibri"/>
          <w:color w:val="000000"/>
          <w:sz w:val="24"/>
          <w:szCs w:val="24"/>
        </w:rPr>
        <w:t>: gli strumenti di IA devono essere utilizzati in modo equilibrato e professionale. È vietato fare uso di IA per scopi personali o per creare situazioni di disguido o conflitto all'interno dell’Istituto.</w:t>
      </w:r>
    </w:p>
    <w:p w14:paraId="0D81EC33" w14:textId="77777777" w:rsidR="00F759C4" w:rsidRDefault="00653233">
      <w:pPr>
        <w:numPr>
          <w:ilvl w:val="2"/>
          <w:numId w:val="2"/>
        </w:numPr>
        <w:pBdr>
          <w:top w:val="nil"/>
          <w:left w:val="nil"/>
          <w:bottom w:val="nil"/>
          <w:right w:val="nil"/>
          <w:between w:val="nil"/>
        </w:pBdr>
        <w:tabs>
          <w:tab w:val="left" w:pos="1005"/>
        </w:tabs>
        <w:spacing w:before="1" w:line="357" w:lineRule="auto"/>
        <w:ind w:right="708"/>
        <w:jc w:val="both"/>
        <w:rPr>
          <w:color w:val="000000"/>
        </w:rPr>
      </w:pPr>
      <w:r>
        <w:rPr>
          <w:rFonts w:ascii="Calibri" w:eastAsia="Calibri" w:hAnsi="Calibri" w:cs="Calibri"/>
          <w:color w:val="000000"/>
          <w:sz w:val="24"/>
          <w:szCs w:val="24"/>
          <w:u w:val="single"/>
        </w:rPr>
        <w:t>Gestione delle informazioni sensibili</w:t>
      </w:r>
      <w:r>
        <w:rPr>
          <w:rFonts w:ascii="Calibri" w:eastAsia="Calibri" w:hAnsi="Calibri" w:cs="Calibri"/>
          <w:color w:val="000000"/>
          <w:sz w:val="24"/>
          <w:szCs w:val="24"/>
        </w:rPr>
        <w:t>: ogni utente deve utilizzare la massima cautela nell’inserire dati sensibili, riservati o di natura confidenziale negli strumenti di IA. È fondamentale garantire che tali informazioni vengano trattate in conformità con le normative istituzionali e legali.</w:t>
      </w:r>
    </w:p>
    <w:p w14:paraId="4C4F2B61" w14:textId="77777777" w:rsidR="00F759C4" w:rsidRDefault="00653233">
      <w:pPr>
        <w:numPr>
          <w:ilvl w:val="2"/>
          <w:numId w:val="2"/>
        </w:numPr>
        <w:pBdr>
          <w:top w:val="nil"/>
          <w:left w:val="nil"/>
          <w:bottom w:val="nil"/>
          <w:right w:val="nil"/>
          <w:between w:val="nil"/>
        </w:pBdr>
        <w:tabs>
          <w:tab w:val="left" w:pos="1005"/>
        </w:tabs>
        <w:spacing w:line="357" w:lineRule="auto"/>
        <w:ind w:right="713"/>
        <w:jc w:val="both"/>
        <w:rPr>
          <w:color w:val="000000"/>
        </w:rPr>
      </w:pPr>
      <w:r>
        <w:rPr>
          <w:rFonts w:ascii="Calibri" w:eastAsia="Calibri" w:hAnsi="Calibri" w:cs="Calibri"/>
          <w:color w:val="000000"/>
          <w:sz w:val="24"/>
          <w:szCs w:val="24"/>
          <w:u w:val="single"/>
        </w:rPr>
        <w:t>Verifica dei contenuti</w:t>
      </w:r>
      <w:r>
        <w:rPr>
          <w:rFonts w:ascii="Calibri" w:eastAsia="Calibri" w:hAnsi="Calibri" w:cs="Calibri"/>
          <w:color w:val="000000"/>
          <w:sz w:val="24"/>
          <w:szCs w:val="24"/>
        </w:rPr>
        <w:t>: quando si utilizzano strumenti IA per generare contenuti, come report, testi, o documenti, è necessario verificare la correttezza e l'affidabilità dei risultati. Non si deve mai fare affidamento esclusivo sulle risposte generate dall'IA senza un’adeguata supervisione umana.</w:t>
      </w:r>
    </w:p>
    <w:p w14:paraId="144013B0" w14:textId="77777777" w:rsidR="00F759C4" w:rsidRDefault="00653233">
      <w:pPr>
        <w:numPr>
          <w:ilvl w:val="2"/>
          <w:numId w:val="2"/>
        </w:numPr>
        <w:pBdr>
          <w:top w:val="nil"/>
          <w:left w:val="nil"/>
          <w:bottom w:val="nil"/>
          <w:right w:val="nil"/>
          <w:between w:val="nil"/>
        </w:pBdr>
        <w:tabs>
          <w:tab w:val="left" w:pos="1005"/>
        </w:tabs>
        <w:spacing w:line="355" w:lineRule="auto"/>
        <w:ind w:right="714"/>
        <w:jc w:val="both"/>
        <w:rPr>
          <w:color w:val="000000"/>
        </w:rPr>
      </w:pPr>
      <w:r>
        <w:rPr>
          <w:rFonts w:ascii="Calibri" w:eastAsia="Calibri" w:hAnsi="Calibri" w:cs="Calibri"/>
          <w:color w:val="000000"/>
          <w:sz w:val="24"/>
          <w:szCs w:val="24"/>
          <w:u w:val="single"/>
        </w:rPr>
        <w:t>Condivisione e collaborazione</w:t>
      </w:r>
      <w:r>
        <w:rPr>
          <w:rFonts w:ascii="Calibri" w:eastAsia="Calibri" w:hAnsi="Calibri" w:cs="Calibri"/>
          <w:color w:val="000000"/>
          <w:sz w:val="24"/>
          <w:szCs w:val="24"/>
        </w:rPr>
        <w:t>: la collaborazione tra utilizzatori deve essere supportata da una cultura di fiducia, anche quando si utilizzano strumenti IA. È importante che gli utenti siano disposti a discutere, confrontarsi e condividere le proprie esperienze nell’uso di queste tecnologie per garantire un ambiente di lavoro inclusivo e positivo.</w:t>
      </w:r>
    </w:p>
    <w:p w14:paraId="79400C8B" w14:textId="77777777" w:rsidR="00F759C4" w:rsidRDefault="00653233">
      <w:pPr>
        <w:numPr>
          <w:ilvl w:val="2"/>
          <w:numId w:val="2"/>
        </w:numPr>
        <w:pBdr>
          <w:top w:val="nil"/>
          <w:left w:val="nil"/>
          <w:bottom w:val="nil"/>
          <w:right w:val="nil"/>
          <w:between w:val="nil"/>
        </w:pBdr>
        <w:tabs>
          <w:tab w:val="left" w:pos="1005"/>
        </w:tabs>
        <w:spacing w:before="4" w:line="350" w:lineRule="auto"/>
        <w:ind w:right="713"/>
        <w:jc w:val="both"/>
        <w:rPr>
          <w:color w:val="000000"/>
        </w:rPr>
      </w:pPr>
      <w:r>
        <w:rPr>
          <w:rFonts w:ascii="Calibri" w:eastAsia="Calibri" w:hAnsi="Calibri" w:cs="Calibri"/>
          <w:color w:val="000000"/>
          <w:sz w:val="24"/>
          <w:szCs w:val="24"/>
          <w:u w:val="single"/>
        </w:rPr>
        <w:t>Approccio critico e riflessivo</w:t>
      </w:r>
      <w:r>
        <w:rPr>
          <w:rFonts w:ascii="Calibri" w:eastAsia="Calibri" w:hAnsi="Calibri" w:cs="Calibri"/>
          <w:color w:val="000000"/>
          <w:sz w:val="24"/>
          <w:szCs w:val="24"/>
        </w:rPr>
        <w:t xml:space="preserve">: l'uso degli strumenti IA non deve essere mai una scusa per delegare interamente il processo decisionale. Ogni utilizzatore è </w:t>
      </w:r>
      <w:r>
        <w:rPr>
          <w:rFonts w:ascii="Calibri" w:eastAsia="Calibri" w:hAnsi="Calibri" w:cs="Calibri"/>
          <w:color w:val="000000"/>
          <w:sz w:val="24"/>
          <w:szCs w:val="24"/>
        </w:rPr>
        <w:lastRenderedPageBreak/>
        <w:t>incoraggiato a</w:t>
      </w:r>
      <w:r>
        <w:rPr>
          <w:rFonts w:ascii="Calibri" w:eastAsia="Calibri" w:hAnsi="Calibri" w:cs="Calibri"/>
          <w:sz w:val="24"/>
          <w:szCs w:val="24"/>
        </w:rPr>
        <w:t xml:space="preserve"> </w:t>
      </w:r>
      <w:r>
        <w:rPr>
          <w:rFonts w:ascii="Calibri" w:eastAsia="Calibri" w:hAnsi="Calibri" w:cs="Calibri"/>
          <w:color w:val="000000"/>
          <w:sz w:val="24"/>
          <w:szCs w:val="24"/>
        </w:rPr>
        <w:t>mantenere un approccio critico e riflessivo riguardo agli strumenti e ai risultati prodotti, affinché le decisioni finali siano sempre improntate alla valutazione umana.</w:t>
      </w:r>
    </w:p>
    <w:p w14:paraId="292E26E2" w14:textId="77777777" w:rsidR="00F759C4" w:rsidRDefault="00F759C4">
      <w:pPr>
        <w:pBdr>
          <w:top w:val="nil"/>
          <w:left w:val="nil"/>
          <w:bottom w:val="nil"/>
          <w:right w:val="nil"/>
          <w:between w:val="nil"/>
        </w:pBdr>
        <w:rPr>
          <w:rFonts w:ascii="Calibri" w:eastAsia="Calibri" w:hAnsi="Calibri" w:cs="Calibri"/>
          <w:color w:val="000000"/>
          <w:sz w:val="24"/>
          <w:szCs w:val="24"/>
        </w:rPr>
      </w:pPr>
    </w:p>
    <w:p w14:paraId="6A9685A3" w14:textId="77777777" w:rsidR="00F759C4" w:rsidRDefault="00F759C4">
      <w:pPr>
        <w:pBdr>
          <w:top w:val="nil"/>
          <w:left w:val="nil"/>
          <w:bottom w:val="nil"/>
          <w:right w:val="nil"/>
          <w:between w:val="nil"/>
        </w:pBdr>
        <w:spacing w:before="48"/>
        <w:rPr>
          <w:rFonts w:ascii="Calibri" w:eastAsia="Calibri" w:hAnsi="Calibri" w:cs="Calibri"/>
          <w:color w:val="000000"/>
          <w:sz w:val="24"/>
          <w:szCs w:val="24"/>
        </w:rPr>
      </w:pPr>
    </w:p>
    <w:p w14:paraId="2B91C0BE" w14:textId="77777777" w:rsidR="00F759C4" w:rsidRDefault="00653233">
      <w:pPr>
        <w:pStyle w:val="Titolo2"/>
        <w:numPr>
          <w:ilvl w:val="1"/>
          <w:numId w:val="2"/>
        </w:numPr>
        <w:tabs>
          <w:tab w:val="left" w:pos="1004"/>
        </w:tabs>
        <w:spacing w:before="0"/>
        <w:ind w:left="1004" w:hanging="359"/>
      </w:pPr>
      <w:r>
        <w:rPr>
          <w:rFonts w:ascii="Calibri" w:eastAsia="Calibri" w:hAnsi="Calibri" w:cs="Calibri"/>
          <w:sz w:val="24"/>
          <w:szCs w:val="24"/>
        </w:rPr>
        <w:t>Responsabilità e sanzioni</w:t>
      </w:r>
    </w:p>
    <w:p w14:paraId="119BFC89" w14:textId="77777777" w:rsidR="00F759C4" w:rsidRDefault="00653233">
      <w:pPr>
        <w:pBdr>
          <w:top w:val="nil"/>
          <w:left w:val="nil"/>
          <w:bottom w:val="nil"/>
          <w:right w:val="nil"/>
          <w:between w:val="nil"/>
        </w:pBdr>
        <w:spacing w:before="321" w:line="357" w:lineRule="auto"/>
        <w:ind w:left="285" w:right="701"/>
        <w:rPr>
          <w:rFonts w:ascii="Calibri" w:eastAsia="Calibri" w:hAnsi="Calibri" w:cs="Calibri"/>
          <w:color w:val="000000"/>
          <w:sz w:val="24"/>
          <w:szCs w:val="24"/>
        </w:rPr>
      </w:pPr>
      <w:r>
        <w:rPr>
          <w:rFonts w:ascii="Calibri" w:eastAsia="Calibri" w:hAnsi="Calibri" w:cs="Calibri"/>
          <w:color w:val="000000"/>
          <w:sz w:val="24"/>
          <w:szCs w:val="24"/>
        </w:rPr>
        <w:t>L’utilizzo improprio degli strumenti di IA può comportare conseguenze disciplinari, in conformità con le normative istituzionali e le disposizioni di legge vigenti.</w:t>
      </w:r>
    </w:p>
    <w:p w14:paraId="2833E07F" w14:textId="77777777" w:rsidR="00F759C4" w:rsidRDefault="00653233">
      <w:pPr>
        <w:pBdr>
          <w:top w:val="nil"/>
          <w:left w:val="nil"/>
          <w:bottom w:val="nil"/>
          <w:right w:val="nil"/>
          <w:between w:val="nil"/>
        </w:pBdr>
        <w:spacing w:before="4"/>
        <w:ind w:left="285"/>
        <w:rPr>
          <w:rFonts w:ascii="Calibri" w:eastAsia="Calibri" w:hAnsi="Calibri" w:cs="Calibri"/>
          <w:color w:val="000000"/>
          <w:sz w:val="24"/>
          <w:szCs w:val="24"/>
        </w:rPr>
      </w:pPr>
      <w:r>
        <w:rPr>
          <w:rFonts w:ascii="Calibri" w:eastAsia="Calibri" w:hAnsi="Calibri" w:cs="Calibri"/>
          <w:color w:val="000000"/>
          <w:sz w:val="24"/>
          <w:szCs w:val="24"/>
        </w:rPr>
        <w:t>Ogni utilizzatore è responsabile per l’uso consapevole e conforme di tali tecnologie.</w:t>
      </w:r>
    </w:p>
    <w:p w14:paraId="693841F9" w14:textId="77777777" w:rsidR="00F759C4" w:rsidRDefault="00653233">
      <w:pPr>
        <w:pBdr>
          <w:top w:val="nil"/>
          <w:left w:val="nil"/>
          <w:bottom w:val="nil"/>
          <w:right w:val="nil"/>
          <w:between w:val="nil"/>
        </w:pBdr>
        <w:spacing w:before="148" w:line="360" w:lineRule="auto"/>
        <w:ind w:left="285" w:right="701"/>
        <w:rPr>
          <w:rFonts w:ascii="Calibri" w:eastAsia="Calibri" w:hAnsi="Calibri" w:cs="Calibri"/>
          <w:color w:val="000000"/>
          <w:sz w:val="24"/>
          <w:szCs w:val="24"/>
        </w:rPr>
      </w:pPr>
      <w:r>
        <w:rPr>
          <w:rFonts w:ascii="Calibri" w:eastAsia="Calibri" w:hAnsi="Calibri" w:cs="Calibri"/>
          <w:color w:val="000000"/>
          <w:sz w:val="24"/>
          <w:szCs w:val="24"/>
        </w:rPr>
        <w:t>L’Istituto si riserva il diritto di monitorare l’uso degli strumenti IA per prevenire eventuali abusi e garantire il rispetto delle policy istituzionali. Tale monitoraggio avviene nel rispetto dell’art. 4 della Legge n. 300/1970, dell’art. 11 della Legge n. 132/2025 e della normativa in materia di protezione dei dati personali, previa informazione del personale.</w:t>
      </w:r>
    </w:p>
    <w:p w14:paraId="2E47E57E" w14:textId="77777777" w:rsidR="00F759C4" w:rsidRDefault="00653233">
      <w:pPr>
        <w:pBdr>
          <w:top w:val="nil"/>
          <w:left w:val="nil"/>
          <w:bottom w:val="nil"/>
          <w:right w:val="nil"/>
          <w:between w:val="nil"/>
        </w:pBdr>
        <w:spacing w:line="357" w:lineRule="auto"/>
        <w:ind w:left="285" w:right="701"/>
        <w:rPr>
          <w:rFonts w:ascii="Calibri" w:eastAsia="Calibri" w:hAnsi="Calibri" w:cs="Calibri"/>
          <w:color w:val="000000"/>
          <w:sz w:val="24"/>
          <w:szCs w:val="24"/>
        </w:rPr>
      </w:pPr>
      <w:r>
        <w:rPr>
          <w:rFonts w:ascii="Calibri" w:eastAsia="Calibri" w:hAnsi="Calibri" w:cs="Calibri"/>
          <w:color w:val="000000"/>
          <w:sz w:val="24"/>
          <w:szCs w:val="24"/>
        </w:rPr>
        <w:t>Eventuali violazioni gravi possono portare a sanzioni fino alla sospensione o cessazione del rapporto di lavoro.</w:t>
      </w:r>
    </w:p>
    <w:p w14:paraId="173BEC2A" w14:textId="77777777" w:rsidR="00F759C4" w:rsidRDefault="00F759C4">
      <w:pPr>
        <w:pBdr>
          <w:top w:val="nil"/>
          <w:left w:val="nil"/>
          <w:bottom w:val="nil"/>
          <w:right w:val="nil"/>
          <w:between w:val="nil"/>
        </w:pBdr>
        <w:spacing w:before="151"/>
        <w:rPr>
          <w:rFonts w:ascii="Calibri" w:eastAsia="Calibri" w:hAnsi="Calibri" w:cs="Calibri"/>
          <w:color w:val="000000"/>
          <w:sz w:val="24"/>
          <w:szCs w:val="24"/>
        </w:rPr>
      </w:pPr>
    </w:p>
    <w:p w14:paraId="70DFD57B" w14:textId="77777777" w:rsidR="00F759C4" w:rsidRDefault="00653233">
      <w:pPr>
        <w:pStyle w:val="Titolo2"/>
        <w:numPr>
          <w:ilvl w:val="1"/>
          <w:numId w:val="2"/>
        </w:numPr>
        <w:tabs>
          <w:tab w:val="left" w:pos="1004"/>
        </w:tabs>
        <w:spacing w:before="0"/>
        <w:ind w:left="1004" w:hanging="359"/>
      </w:pPr>
      <w:r>
        <w:rPr>
          <w:rFonts w:ascii="Calibri" w:eastAsia="Calibri" w:hAnsi="Calibri" w:cs="Calibri"/>
          <w:sz w:val="24"/>
          <w:szCs w:val="24"/>
        </w:rPr>
        <w:t>Aggiornamenti e formazione</w:t>
      </w:r>
    </w:p>
    <w:p w14:paraId="560DC1CC" w14:textId="77777777" w:rsidR="00F759C4" w:rsidRDefault="00653233">
      <w:pPr>
        <w:pBdr>
          <w:top w:val="nil"/>
          <w:left w:val="nil"/>
          <w:bottom w:val="nil"/>
          <w:right w:val="nil"/>
          <w:between w:val="nil"/>
        </w:pBdr>
        <w:spacing w:before="321" w:line="357" w:lineRule="auto"/>
        <w:ind w:left="285" w:right="717"/>
        <w:jc w:val="both"/>
        <w:rPr>
          <w:rFonts w:ascii="Calibri" w:eastAsia="Calibri" w:hAnsi="Calibri" w:cs="Calibri"/>
          <w:color w:val="000000"/>
          <w:sz w:val="24"/>
          <w:szCs w:val="24"/>
        </w:rPr>
      </w:pPr>
      <w:r>
        <w:rPr>
          <w:rFonts w:ascii="Calibri" w:eastAsia="Calibri" w:hAnsi="Calibri" w:cs="Calibri"/>
          <w:color w:val="000000"/>
          <w:sz w:val="24"/>
          <w:szCs w:val="24"/>
        </w:rPr>
        <w:t>L’Istituto si impegna a fornire aggiornamenti periodici sulle best practice e a promuovere la formazione continua per garantire un utilizzo sicuro e consapevole dell’IA.</w:t>
      </w:r>
    </w:p>
    <w:p w14:paraId="68D0A186" w14:textId="77777777" w:rsidR="00F759C4" w:rsidRDefault="00653233">
      <w:pPr>
        <w:pBdr>
          <w:top w:val="nil"/>
          <w:left w:val="nil"/>
          <w:bottom w:val="nil"/>
          <w:right w:val="nil"/>
          <w:between w:val="nil"/>
        </w:pBdr>
        <w:spacing w:before="4" w:line="360" w:lineRule="auto"/>
        <w:ind w:left="285" w:right="712"/>
        <w:jc w:val="both"/>
        <w:rPr>
          <w:rFonts w:ascii="Calibri" w:eastAsia="Calibri" w:hAnsi="Calibri" w:cs="Calibri"/>
          <w:color w:val="000000"/>
          <w:sz w:val="24"/>
          <w:szCs w:val="24"/>
        </w:rPr>
      </w:pPr>
      <w:r>
        <w:rPr>
          <w:rFonts w:ascii="Calibri" w:eastAsia="Calibri" w:hAnsi="Calibri" w:cs="Calibri"/>
          <w:color w:val="000000"/>
          <w:sz w:val="24"/>
          <w:szCs w:val="24"/>
        </w:rPr>
        <w:t>Saranno organizzati corsi di formazione per sensibilizzare il personale e gli studenti sulle opportunità e sui rischi legati all’IA, nonché sull’uso responsabile di tali strumenti. La formazione sarà obbligatoria per tutti i dipendenti che interagiscono con strumenti di IA.</w:t>
      </w:r>
    </w:p>
    <w:p w14:paraId="26D17988" w14:textId="77777777" w:rsidR="00F759C4" w:rsidRDefault="00653233">
      <w:pPr>
        <w:pBdr>
          <w:top w:val="nil"/>
          <w:left w:val="nil"/>
          <w:bottom w:val="nil"/>
          <w:right w:val="nil"/>
          <w:between w:val="nil"/>
        </w:pBdr>
        <w:spacing w:line="360" w:lineRule="auto"/>
        <w:ind w:left="285" w:right="718"/>
        <w:jc w:val="both"/>
        <w:rPr>
          <w:rFonts w:ascii="Calibri" w:eastAsia="Calibri" w:hAnsi="Calibri" w:cs="Calibri"/>
          <w:color w:val="000000"/>
          <w:sz w:val="24"/>
          <w:szCs w:val="24"/>
        </w:rPr>
      </w:pPr>
      <w:r>
        <w:rPr>
          <w:rFonts w:ascii="Calibri" w:eastAsia="Calibri" w:hAnsi="Calibri" w:cs="Calibri"/>
          <w:color w:val="000000"/>
          <w:sz w:val="24"/>
          <w:szCs w:val="24"/>
        </w:rPr>
        <w:t>Particolare attenzione sarà data alle nuove disposizioni normative, incluse le disposizioni del Regolamento UE 2024/1689, come modificato dal Regolamento (UE) 2026/1744, della Legge n. 132/2025 e le Linee guida ministeriali adottate con D.M. n. 166/2025.</w:t>
      </w:r>
    </w:p>
    <w:p w14:paraId="4D3026CE" w14:textId="77777777" w:rsidR="00F759C4" w:rsidRDefault="00653233">
      <w:pPr>
        <w:pBdr>
          <w:top w:val="nil"/>
          <w:left w:val="nil"/>
          <w:bottom w:val="nil"/>
          <w:right w:val="nil"/>
          <w:between w:val="nil"/>
        </w:pBdr>
        <w:spacing w:line="360" w:lineRule="auto"/>
        <w:ind w:left="285" w:right="959"/>
        <w:jc w:val="both"/>
        <w:rPr>
          <w:rFonts w:ascii="Calibri" w:eastAsia="Calibri" w:hAnsi="Calibri" w:cs="Calibri"/>
          <w:color w:val="000000"/>
          <w:sz w:val="24"/>
          <w:szCs w:val="24"/>
        </w:rPr>
        <w:sectPr w:rsidR="00F759C4">
          <w:pgSz w:w="11910" w:h="16840"/>
          <w:pgMar w:top="1134" w:right="1134" w:bottom="1134" w:left="1134" w:header="720" w:footer="720" w:gutter="0"/>
          <w:cols w:space="720"/>
        </w:sectPr>
      </w:pPr>
      <w:r>
        <w:rPr>
          <w:rFonts w:ascii="Calibri" w:eastAsia="Calibri" w:hAnsi="Calibri" w:cs="Calibri"/>
          <w:color w:val="000000"/>
          <w:sz w:val="24"/>
          <w:szCs w:val="24"/>
        </w:rPr>
        <w:t>Saranno previsti aggiornamenti continui per garantire la conformità alle modifiche normative e agli sviluppi tecnologici.</w:t>
      </w:r>
    </w:p>
    <w:p w14:paraId="4B4D82DA" w14:textId="77777777" w:rsidR="00F759C4" w:rsidRDefault="00653233">
      <w:pPr>
        <w:pStyle w:val="Titolo2"/>
        <w:numPr>
          <w:ilvl w:val="1"/>
          <w:numId w:val="2"/>
        </w:numPr>
        <w:tabs>
          <w:tab w:val="left" w:pos="1070"/>
        </w:tabs>
        <w:ind w:left="1070" w:hanging="425"/>
      </w:pPr>
      <w:r>
        <w:rPr>
          <w:rFonts w:ascii="Calibri" w:eastAsia="Calibri" w:hAnsi="Calibri" w:cs="Calibri"/>
          <w:sz w:val="24"/>
          <w:szCs w:val="24"/>
        </w:rPr>
        <w:lastRenderedPageBreak/>
        <w:t>Rispetto della privacy e protezione dei dati personali</w:t>
      </w:r>
    </w:p>
    <w:p w14:paraId="77A1D31D" w14:textId="77777777" w:rsidR="00F759C4" w:rsidRDefault="00653233">
      <w:pPr>
        <w:pBdr>
          <w:top w:val="nil"/>
          <w:left w:val="nil"/>
          <w:bottom w:val="nil"/>
          <w:right w:val="nil"/>
          <w:between w:val="nil"/>
        </w:pBdr>
        <w:spacing w:before="319" w:line="360" w:lineRule="auto"/>
        <w:ind w:left="285" w:right="715"/>
        <w:jc w:val="both"/>
        <w:rPr>
          <w:rFonts w:ascii="Calibri" w:eastAsia="Calibri" w:hAnsi="Calibri" w:cs="Calibri"/>
          <w:color w:val="000000"/>
          <w:sz w:val="24"/>
          <w:szCs w:val="24"/>
        </w:rPr>
      </w:pPr>
      <w:r>
        <w:rPr>
          <w:rFonts w:ascii="Calibri" w:eastAsia="Calibri" w:hAnsi="Calibri" w:cs="Calibri"/>
          <w:color w:val="000000"/>
          <w:sz w:val="24"/>
          <w:szCs w:val="24"/>
        </w:rPr>
        <w:t>L’utilizzo degli strumenti di IA deve avvenire nel rispetto della privacy e dei diritti fondamentali degli individui, come stabilito dal Regolamento UE 2016/679 (GDPR) e dal Regolamento UE 2024/1689.</w:t>
      </w:r>
    </w:p>
    <w:p w14:paraId="162CEB49" w14:textId="77777777" w:rsidR="00F759C4" w:rsidRDefault="00653233">
      <w:pPr>
        <w:pBdr>
          <w:top w:val="nil"/>
          <w:left w:val="nil"/>
          <w:bottom w:val="nil"/>
          <w:right w:val="nil"/>
          <w:between w:val="nil"/>
        </w:pBdr>
        <w:spacing w:line="298" w:lineRule="auto"/>
        <w:ind w:left="285"/>
        <w:jc w:val="both"/>
        <w:rPr>
          <w:rFonts w:ascii="Calibri" w:eastAsia="Calibri" w:hAnsi="Calibri" w:cs="Calibri"/>
          <w:color w:val="000000"/>
          <w:sz w:val="24"/>
          <w:szCs w:val="24"/>
        </w:rPr>
      </w:pPr>
      <w:r>
        <w:rPr>
          <w:rFonts w:ascii="Calibri" w:eastAsia="Calibri" w:hAnsi="Calibri" w:cs="Calibri"/>
          <w:color w:val="000000"/>
          <w:sz w:val="24"/>
          <w:szCs w:val="24"/>
        </w:rPr>
        <w:t>In particolare, deve essere garantito che:</w:t>
      </w:r>
    </w:p>
    <w:p w14:paraId="544B0AC9" w14:textId="77777777" w:rsidR="00F759C4" w:rsidRDefault="00653233">
      <w:pPr>
        <w:numPr>
          <w:ilvl w:val="2"/>
          <w:numId w:val="2"/>
        </w:numPr>
        <w:pBdr>
          <w:top w:val="nil"/>
          <w:left w:val="nil"/>
          <w:bottom w:val="nil"/>
          <w:right w:val="nil"/>
          <w:between w:val="nil"/>
        </w:pBdr>
        <w:tabs>
          <w:tab w:val="left" w:pos="1005"/>
        </w:tabs>
        <w:spacing w:before="146" w:line="350" w:lineRule="auto"/>
        <w:ind w:right="722"/>
        <w:rPr>
          <w:color w:val="000000"/>
        </w:rPr>
      </w:pPr>
      <w:r>
        <w:rPr>
          <w:rFonts w:ascii="Calibri" w:eastAsia="Calibri" w:hAnsi="Calibri" w:cs="Calibri"/>
          <w:color w:val="000000"/>
          <w:sz w:val="24"/>
          <w:szCs w:val="24"/>
        </w:rPr>
        <w:t>i dati personali siano trattati solo in presenza di un’idonea base giuridica ai sensi dell’art. 6 del GDPR (per l’attività istituzionale dell’Istituto, di norma l’esecuzione di un compito di interesse pubblico), fermo restando che l’accesso alle tecnologie di IA da parte dei minori di 14 anni e il conseguente trattamento dei dati personali richiedono il consenso di chi esercita la responsabilità genitoriale, ai sensi dell’art. 4, comma 4, della Legge n. 132/2025;</w:t>
      </w:r>
    </w:p>
    <w:p w14:paraId="5DE9B4DB" w14:textId="77777777" w:rsidR="00F759C4" w:rsidRDefault="00653233">
      <w:pPr>
        <w:numPr>
          <w:ilvl w:val="2"/>
          <w:numId w:val="2"/>
        </w:numPr>
        <w:pBdr>
          <w:top w:val="nil"/>
          <w:left w:val="nil"/>
          <w:bottom w:val="nil"/>
          <w:right w:val="nil"/>
          <w:between w:val="nil"/>
        </w:pBdr>
        <w:tabs>
          <w:tab w:val="left" w:pos="1005"/>
        </w:tabs>
        <w:spacing w:before="11" w:line="350" w:lineRule="auto"/>
        <w:ind w:right="719"/>
        <w:rPr>
          <w:color w:val="000000"/>
        </w:rPr>
      </w:pPr>
      <w:r>
        <w:rPr>
          <w:rFonts w:ascii="Calibri" w:eastAsia="Calibri" w:hAnsi="Calibri" w:cs="Calibri"/>
          <w:color w:val="000000"/>
          <w:sz w:val="24"/>
          <w:szCs w:val="24"/>
        </w:rPr>
        <w:t>gli algoritmi siano progettati in modo da ridurre al minimo i rischi per la privacy e da prevenire l’accesso non autorizzato ai dati;</w:t>
      </w:r>
    </w:p>
    <w:p w14:paraId="69CC2EB7" w14:textId="77777777" w:rsidR="00F759C4" w:rsidRDefault="00653233">
      <w:pPr>
        <w:numPr>
          <w:ilvl w:val="2"/>
          <w:numId w:val="2"/>
        </w:numPr>
        <w:pBdr>
          <w:top w:val="nil"/>
          <w:left w:val="nil"/>
          <w:bottom w:val="nil"/>
          <w:right w:val="nil"/>
          <w:between w:val="nil"/>
        </w:pBdr>
        <w:tabs>
          <w:tab w:val="left" w:pos="1005"/>
        </w:tabs>
        <w:spacing w:before="13" w:line="350" w:lineRule="auto"/>
        <w:ind w:right="719"/>
        <w:rPr>
          <w:color w:val="000000"/>
        </w:rPr>
      </w:pPr>
      <w:r>
        <w:rPr>
          <w:rFonts w:ascii="Calibri" w:eastAsia="Calibri" w:hAnsi="Calibri" w:cs="Calibri"/>
          <w:color w:val="000000"/>
          <w:sz w:val="24"/>
          <w:szCs w:val="24"/>
        </w:rPr>
        <w:t>le tecnologie di IA non generino profili automatizzati che possano comportare effetti legali significativi per gli individui.</w:t>
      </w:r>
    </w:p>
    <w:p w14:paraId="592917AB" w14:textId="77777777" w:rsidR="00F759C4" w:rsidRDefault="00653233">
      <w:pPr>
        <w:numPr>
          <w:ilvl w:val="2"/>
          <w:numId w:val="2"/>
        </w:numPr>
        <w:pBdr>
          <w:top w:val="nil"/>
          <w:left w:val="nil"/>
          <w:bottom w:val="nil"/>
          <w:right w:val="nil"/>
          <w:between w:val="nil"/>
        </w:pBdr>
        <w:tabs>
          <w:tab w:val="left" w:pos="1005"/>
        </w:tabs>
        <w:spacing w:before="11" w:line="350" w:lineRule="auto"/>
        <w:ind w:right="718"/>
        <w:rPr>
          <w:color w:val="000000"/>
        </w:rPr>
      </w:pPr>
      <w:r>
        <w:rPr>
          <w:rFonts w:ascii="Calibri" w:eastAsia="Calibri" w:hAnsi="Calibri" w:cs="Calibri"/>
          <w:color w:val="000000"/>
          <w:sz w:val="24"/>
          <w:szCs w:val="24"/>
        </w:rPr>
        <w:t>L’uso dell’IA deve essere lecito, cioè fondato su una base giuridica valida ai sensi dell’art. 6 del GDPR (es. obbligo legale, esecuzione di un compito di interesse pubblico, consenso per i soli trattamenti facoltativi); il legittimo interesse non costituisce base giuridica per i trattamenti effettuati dall’Istituto, quale autorità pubblica, nell’esecuzione dei propri compiti.</w:t>
      </w:r>
    </w:p>
    <w:p w14:paraId="187DD842" w14:textId="77777777" w:rsidR="00F759C4" w:rsidRDefault="00653233">
      <w:pPr>
        <w:numPr>
          <w:ilvl w:val="2"/>
          <w:numId w:val="2"/>
        </w:numPr>
        <w:pBdr>
          <w:top w:val="nil"/>
          <w:left w:val="nil"/>
          <w:bottom w:val="nil"/>
          <w:right w:val="nil"/>
          <w:between w:val="nil"/>
        </w:pBdr>
        <w:tabs>
          <w:tab w:val="left" w:pos="1005"/>
        </w:tabs>
        <w:spacing w:before="10" w:line="350" w:lineRule="auto"/>
        <w:ind w:right="722"/>
        <w:rPr>
          <w:color w:val="000000"/>
        </w:rPr>
      </w:pPr>
      <w:r>
        <w:rPr>
          <w:rFonts w:ascii="Calibri" w:eastAsia="Calibri" w:hAnsi="Calibri" w:cs="Calibri"/>
          <w:color w:val="000000"/>
          <w:sz w:val="24"/>
          <w:szCs w:val="24"/>
        </w:rPr>
        <w:t>I dati devono essere conservati per il tempo strettamente necessario alla finalità del trattamento.</w:t>
      </w:r>
    </w:p>
    <w:p w14:paraId="2EDE2D5A" w14:textId="77777777" w:rsidR="00F759C4" w:rsidRDefault="00653233">
      <w:pPr>
        <w:numPr>
          <w:ilvl w:val="2"/>
          <w:numId w:val="2"/>
        </w:numPr>
        <w:pBdr>
          <w:top w:val="nil"/>
          <w:left w:val="nil"/>
          <w:bottom w:val="nil"/>
          <w:right w:val="nil"/>
          <w:between w:val="nil"/>
        </w:pBdr>
        <w:tabs>
          <w:tab w:val="left" w:pos="1005"/>
        </w:tabs>
        <w:spacing w:before="13" w:line="350" w:lineRule="auto"/>
        <w:ind w:right="712"/>
        <w:rPr>
          <w:color w:val="000000"/>
        </w:rPr>
      </w:pPr>
      <w:r>
        <w:rPr>
          <w:rFonts w:ascii="Calibri" w:eastAsia="Calibri" w:hAnsi="Calibri" w:cs="Calibri"/>
          <w:color w:val="000000"/>
          <w:sz w:val="24"/>
          <w:szCs w:val="24"/>
        </w:rPr>
        <w:t>I Titolari del trattamento devono adottare misure di sicurezza tecniche e organizzative adeguate a proteggere i dati da accessi non autorizzati, perdita, alterazione</w:t>
      </w:r>
    </w:p>
    <w:p w14:paraId="1C7E9337" w14:textId="77777777" w:rsidR="00F759C4" w:rsidRDefault="00653233">
      <w:pPr>
        <w:numPr>
          <w:ilvl w:val="2"/>
          <w:numId w:val="2"/>
        </w:numPr>
        <w:pBdr>
          <w:top w:val="nil"/>
          <w:left w:val="nil"/>
          <w:bottom w:val="nil"/>
          <w:right w:val="nil"/>
          <w:between w:val="nil"/>
        </w:pBdr>
        <w:tabs>
          <w:tab w:val="left" w:pos="1005"/>
        </w:tabs>
        <w:spacing w:before="13" w:line="350" w:lineRule="auto"/>
        <w:ind w:right="712"/>
        <w:rPr>
          <w:color w:val="000000"/>
        </w:rPr>
      </w:pPr>
      <w:r>
        <w:rPr>
          <w:rFonts w:ascii="Calibri" w:eastAsia="Calibri" w:hAnsi="Calibri" w:cs="Calibri"/>
          <w:color w:val="000000"/>
          <w:sz w:val="24"/>
          <w:szCs w:val="24"/>
        </w:rPr>
        <w:t>Prima dell’adozione di sistemi di IA che comportino un trattamento di dati personali su larga scala o relativi a minori, il Titolare del trattamento, con il supporto del DPO, effettua la Valutazione d’Impatto sulla Protezione dei Dati (DPIA) ai sensi dell’art. 35 del GDPR.</w:t>
      </w:r>
    </w:p>
    <w:p w14:paraId="3EE25D54" w14:textId="77777777" w:rsidR="00F759C4" w:rsidRDefault="00653233">
      <w:pPr>
        <w:pBdr>
          <w:top w:val="nil"/>
          <w:left w:val="nil"/>
          <w:bottom w:val="nil"/>
          <w:right w:val="nil"/>
          <w:between w:val="nil"/>
        </w:pBdr>
        <w:spacing w:before="172" w:line="357" w:lineRule="auto"/>
        <w:ind w:left="285" w:right="701"/>
        <w:rPr>
          <w:rFonts w:ascii="Calibri" w:eastAsia="Calibri" w:hAnsi="Calibri" w:cs="Calibri"/>
          <w:color w:val="000000"/>
          <w:sz w:val="24"/>
          <w:szCs w:val="24"/>
        </w:rPr>
      </w:pPr>
      <w:r>
        <w:rPr>
          <w:rFonts w:ascii="Calibri" w:eastAsia="Calibri" w:hAnsi="Calibri" w:cs="Calibri"/>
          <w:color w:val="000000"/>
          <w:sz w:val="24"/>
          <w:szCs w:val="24"/>
        </w:rPr>
        <w:t>Inoltre, è sempre preferibile che i dati siano conservati in server localizzati in UE o comunque in Paesi con garanzie equivalenti (decisione di adeguatezza).</w:t>
      </w:r>
    </w:p>
    <w:p w14:paraId="0D2329C6" w14:textId="77777777" w:rsidR="00F759C4" w:rsidRDefault="00653233">
      <w:pPr>
        <w:pBdr>
          <w:top w:val="nil"/>
          <w:left w:val="nil"/>
          <w:bottom w:val="nil"/>
          <w:right w:val="nil"/>
          <w:between w:val="nil"/>
        </w:pBdr>
        <w:spacing w:before="5"/>
        <w:ind w:left="285"/>
        <w:rPr>
          <w:rFonts w:ascii="Calibri" w:eastAsia="Calibri" w:hAnsi="Calibri" w:cs="Calibri"/>
          <w:color w:val="000000"/>
          <w:sz w:val="24"/>
          <w:szCs w:val="24"/>
        </w:rPr>
      </w:pPr>
      <w:r>
        <w:rPr>
          <w:rFonts w:ascii="Calibri" w:eastAsia="Calibri" w:hAnsi="Calibri" w:cs="Calibri"/>
          <w:b/>
          <w:bCs/>
          <w:color w:val="000000"/>
          <w:sz w:val="24"/>
          <w:szCs w:val="24"/>
        </w:rPr>
        <w:t xml:space="preserve">N.B. </w:t>
      </w:r>
      <w:r>
        <w:rPr>
          <w:rFonts w:ascii="Calibri" w:eastAsia="Calibri" w:hAnsi="Calibri" w:cs="Calibri"/>
          <w:color w:val="000000"/>
          <w:sz w:val="24"/>
          <w:szCs w:val="24"/>
        </w:rPr>
        <w:t>Evitare piattaforme che trasferiscono dati in Paesi non sicuri.</w:t>
      </w:r>
    </w:p>
    <w:p w14:paraId="190644A2" w14:textId="77777777" w:rsidR="00394803" w:rsidRDefault="00394803">
      <w:pPr>
        <w:pBdr>
          <w:top w:val="nil"/>
          <w:left w:val="nil"/>
          <w:bottom w:val="nil"/>
          <w:right w:val="nil"/>
          <w:between w:val="nil"/>
        </w:pBdr>
        <w:spacing w:before="5"/>
        <w:ind w:left="285"/>
        <w:rPr>
          <w:rFonts w:ascii="Calibri" w:eastAsia="Calibri" w:hAnsi="Calibri" w:cs="Calibri"/>
          <w:color w:val="000000"/>
          <w:sz w:val="24"/>
          <w:szCs w:val="24"/>
        </w:rPr>
      </w:pPr>
    </w:p>
    <w:p w14:paraId="2083BB11" w14:textId="77777777" w:rsidR="00F759C4" w:rsidRDefault="00653233">
      <w:pPr>
        <w:pStyle w:val="Titolo2"/>
        <w:numPr>
          <w:ilvl w:val="1"/>
          <w:numId w:val="2"/>
        </w:numPr>
        <w:tabs>
          <w:tab w:val="left" w:pos="747"/>
        </w:tabs>
        <w:spacing w:before="79"/>
        <w:ind w:left="747" w:hanging="359"/>
      </w:pPr>
      <w:r>
        <w:rPr>
          <w:rFonts w:ascii="Calibri" w:eastAsia="Calibri" w:hAnsi="Calibri" w:cs="Calibri"/>
          <w:sz w:val="24"/>
          <w:szCs w:val="24"/>
        </w:rPr>
        <w:t>Responsabilità legale e obblighi giuridici</w:t>
      </w:r>
    </w:p>
    <w:p w14:paraId="78AC4833" w14:textId="77777777" w:rsidR="00F759C4" w:rsidRDefault="00653233">
      <w:pPr>
        <w:pBdr>
          <w:top w:val="nil"/>
          <w:left w:val="nil"/>
          <w:bottom w:val="nil"/>
          <w:right w:val="nil"/>
          <w:between w:val="nil"/>
        </w:pBdr>
        <w:spacing w:before="318" w:line="360" w:lineRule="auto"/>
        <w:ind w:left="27" w:right="146"/>
        <w:jc w:val="both"/>
        <w:rPr>
          <w:rFonts w:ascii="Calibri" w:eastAsia="Calibri" w:hAnsi="Calibri" w:cs="Calibri"/>
          <w:color w:val="000000"/>
          <w:sz w:val="24"/>
          <w:szCs w:val="24"/>
        </w:rPr>
      </w:pPr>
      <w:r>
        <w:rPr>
          <w:rFonts w:ascii="Calibri" w:eastAsia="Calibri" w:hAnsi="Calibri" w:cs="Calibri"/>
          <w:color w:val="000000"/>
          <w:sz w:val="24"/>
          <w:szCs w:val="24"/>
        </w:rPr>
        <w:t>L’utilizzo degli strumenti di IA in Istituto deve avvenire nel rispetto dei principi giuridici stabiliti dalle normative europee e nazionali, con particolare attenzione alla responsabilità giuridica derivante dall’uso di tecnologie avanzate.</w:t>
      </w:r>
    </w:p>
    <w:p w14:paraId="045AC23E" w14:textId="77777777" w:rsidR="00F759C4" w:rsidRDefault="00653233">
      <w:pPr>
        <w:pBdr>
          <w:top w:val="nil"/>
          <w:left w:val="nil"/>
          <w:bottom w:val="nil"/>
          <w:right w:val="nil"/>
          <w:between w:val="nil"/>
        </w:pBdr>
        <w:spacing w:line="295" w:lineRule="auto"/>
        <w:ind w:left="27"/>
        <w:jc w:val="both"/>
        <w:rPr>
          <w:rFonts w:ascii="Calibri" w:eastAsia="Calibri" w:hAnsi="Calibri" w:cs="Calibri"/>
          <w:color w:val="000000"/>
          <w:sz w:val="24"/>
          <w:szCs w:val="24"/>
        </w:rPr>
      </w:pPr>
      <w:r>
        <w:rPr>
          <w:rFonts w:ascii="Calibri" w:eastAsia="Calibri" w:hAnsi="Calibri" w:cs="Calibri"/>
          <w:color w:val="000000"/>
          <w:sz w:val="24"/>
          <w:szCs w:val="24"/>
        </w:rPr>
        <w:t>In particolare, i seguenti aspetti devono essere presi in considerazione:</w:t>
      </w:r>
    </w:p>
    <w:p w14:paraId="28DA85CA" w14:textId="77777777" w:rsidR="00F759C4" w:rsidRDefault="00653233">
      <w:pPr>
        <w:numPr>
          <w:ilvl w:val="2"/>
          <w:numId w:val="2"/>
        </w:numPr>
        <w:pBdr>
          <w:top w:val="nil"/>
          <w:left w:val="nil"/>
          <w:bottom w:val="nil"/>
          <w:right w:val="nil"/>
          <w:between w:val="nil"/>
        </w:pBdr>
        <w:tabs>
          <w:tab w:val="left" w:pos="748"/>
        </w:tabs>
        <w:spacing w:before="150" w:line="357" w:lineRule="auto"/>
        <w:ind w:left="748" w:right="135"/>
        <w:jc w:val="both"/>
        <w:rPr>
          <w:color w:val="000000"/>
        </w:rPr>
      </w:pPr>
      <w:r>
        <w:rPr>
          <w:rFonts w:ascii="Calibri" w:eastAsia="Calibri" w:hAnsi="Calibri" w:cs="Calibri"/>
          <w:color w:val="000000"/>
          <w:sz w:val="24"/>
          <w:szCs w:val="24"/>
          <w:u w:val="single"/>
        </w:rPr>
        <w:t>Responsabilità dell’operatore di IA</w:t>
      </w:r>
      <w:r>
        <w:rPr>
          <w:rFonts w:ascii="Calibri" w:eastAsia="Calibri" w:hAnsi="Calibri" w:cs="Calibri"/>
          <w:color w:val="000000"/>
          <w:sz w:val="24"/>
          <w:szCs w:val="24"/>
        </w:rPr>
        <w:t>: secondo il Regolamento UE 2024/1689, gli istituti che utilizzano IA, in particolare sistemi ad alto rischio, devono essere in grado di dimostrare la conformità con la legislazione applicabile, sia dal punto di vista della protezione dei dati che dell’efficacia dei processi decisionali automatizzati.</w:t>
      </w:r>
    </w:p>
    <w:p w14:paraId="624B51E0" w14:textId="77777777" w:rsidR="00F759C4" w:rsidRDefault="00653233">
      <w:pPr>
        <w:numPr>
          <w:ilvl w:val="2"/>
          <w:numId w:val="2"/>
        </w:numPr>
        <w:pBdr>
          <w:top w:val="nil"/>
          <w:left w:val="nil"/>
          <w:bottom w:val="nil"/>
          <w:right w:val="nil"/>
          <w:between w:val="nil"/>
        </w:pBdr>
        <w:tabs>
          <w:tab w:val="left" w:pos="748"/>
        </w:tabs>
        <w:spacing w:line="357" w:lineRule="auto"/>
        <w:ind w:left="748" w:right="143"/>
        <w:jc w:val="both"/>
        <w:rPr>
          <w:color w:val="000000"/>
        </w:rPr>
      </w:pPr>
      <w:r>
        <w:rPr>
          <w:rFonts w:ascii="Calibri" w:eastAsia="Calibri" w:hAnsi="Calibri" w:cs="Calibri"/>
          <w:color w:val="000000"/>
          <w:sz w:val="24"/>
          <w:szCs w:val="24"/>
          <w:u w:val="single"/>
        </w:rPr>
        <w:t>Accountability e audit</w:t>
      </w:r>
      <w:r>
        <w:rPr>
          <w:rFonts w:ascii="Calibri" w:eastAsia="Calibri" w:hAnsi="Calibri" w:cs="Calibri"/>
          <w:color w:val="000000"/>
          <w:sz w:val="24"/>
          <w:szCs w:val="24"/>
        </w:rPr>
        <w:t>: gli istituti devono garantire che l’utilizzo degli strumenti di IA sia tracciabile, verificabile e documentato. Questo include la registrazione dei processi decisionali automatizzati e l’adozione di procedure per monitorare e verificare l’impatto delle decisioni automatizzate sui diritti delle persone.</w:t>
      </w:r>
    </w:p>
    <w:p w14:paraId="7E90E0C1" w14:textId="77777777" w:rsidR="00F759C4" w:rsidRDefault="00653233">
      <w:pPr>
        <w:numPr>
          <w:ilvl w:val="2"/>
          <w:numId w:val="2"/>
        </w:numPr>
        <w:pBdr>
          <w:top w:val="nil"/>
          <w:left w:val="nil"/>
          <w:bottom w:val="nil"/>
          <w:right w:val="nil"/>
          <w:between w:val="nil"/>
        </w:pBdr>
        <w:tabs>
          <w:tab w:val="left" w:pos="748"/>
        </w:tabs>
        <w:spacing w:line="357" w:lineRule="auto"/>
        <w:ind w:left="748" w:right="143"/>
        <w:jc w:val="both"/>
        <w:rPr>
          <w:color w:val="000000"/>
        </w:rPr>
      </w:pPr>
      <w:r>
        <w:rPr>
          <w:rFonts w:ascii="Calibri" w:eastAsia="Calibri" w:hAnsi="Calibri" w:cs="Calibri"/>
          <w:color w:val="000000"/>
          <w:sz w:val="24"/>
          <w:szCs w:val="24"/>
          <w:u w:val="single"/>
        </w:rPr>
        <w:t>Valutazione d’impatto sui diritti fondamentali e registrazione</w:t>
      </w:r>
      <w:r>
        <w:rPr>
          <w:rFonts w:ascii="Calibri" w:eastAsia="Calibri" w:hAnsi="Calibri" w:cs="Calibri"/>
          <w:color w:val="000000"/>
          <w:sz w:val="24"/>
          <w:szCs w:val="24"/>
        </w:rPr>
        <w:t>: per i sistemi di IA ad alto rischio, l’Istituto effettua la Valutazione d’impatto sui diritti fondamentali (FRIA) ai sensi dell’art. 27 del Regolamento (UE) 2024/1689 e provvede alla registrazione dell’utilizzo nella banca dati UE di cui all’art. 49, prima della relativa messa in esercizio, secondo le tempistiche di applicazione previste dall’art. 113 del Regolamento (UE) 2024/1689, come modificato dal Regolamento (UE) 2026/1744 (per i sistemi ad alto rischio di cui all’Allegato III, a decorrere dal 2 dicembre 2027); anteriormente a tale data, l’Istituto effettua comunque la valutazione quale misura di buona prassi.</w:t>
      </w:r>
    </w:p>
    <w:p w14:paraId="170B38E9" w14:textId="77777777" w:rsidR="00F759C4" w:rsidRDefault="00653233">
      <w:pPr>
        <w:numPr>
          <w:ilvl w:val="2"/>
          <w:numId w:val="2"/>
        </w:numPr>
        <w:pBdr>
          <w:top w:val="nil"/>
          <w:left w:val="nil"/>
          <w:bottom w:val="nil"/>
          <w:right w:val="nil"/>
          <w:between w:val="nil"/>
        </w:pBdr>
        <w:tabs>
          <w:tab w:val="left" w:pos="748"/>
        </w:tabs>
        <w:spacing w:line="357" w:lineRule="auto"/>
        <w:ind w:left="748" w:right="429"/>
        <w:rPr>
          <w:color w:val="000000"/>
        </w:rPr>
      </w:pPr>
      <w:r>
        <w:rPr>
          <w:rFonts w:ascii="Calibri" w:eastAsia="Calibri" w:hAnsi="Calibri" w:cs="Calibri"/>
          <w:color w:val="000000"/>
          <w:sz w:val="24"/>
          <w:szCs w:val="24"/>
          <w:u w:val="single"/>
        </w:rPr>
        <w:t>Responsabilità civile e risarcimento danni</w:t>
      </w:r>
      <w:r>
        <w:rPr>
          <w:rFonts w:ascii="Calibri" w:eastAsia="Calibri" w:hAnsi="Calibri" w:cs="Calibri"/>
          <w:color w:val="000000"/>
          <w:sz w:val="24"/>
          <w:szCs w:val="24"/>
        </w:rPr>
        <w:t>: l’uso di IA in modo improprio può portare a danni economici o morali a terzi. In caso di errore o danno causato da un sistema di IA, l’Istituto risponde degli eventuali danni nei limiti e secondo le regole previste dalle leggi in materia di responsabilità civile e risarcimento danni.</w:t>
      </w:r>
    </w:p>
    <w:p w14:paraId="24931298" w14:textId="77777777" w:rsidR="00F759C4" w:rsidRDefault="00F759C4">
      <w:pPr>
        <w:pBdr>
          <w:top w:val="nil"/>
          <w:left w:val="nil"/>
          <w:bottom w:val="nil"/>
          <w:right w:val="nil"/>
          <w:between w:val="nil"/>
        </w:pBdr>
        <w:spacing w:before="140"/>
        <w:rPr>
          <w:rFonts w:ascii="Calibri" w:eastAsia="Calibri" w:hAnsi="Calibri" w:cs="Calibri"/>
          <w:color w:val="000000"/>
          <w:sz w:val="24"/>
          <w:szCs w:val="24"/>
        </w:rPr>
      </w:pPr>
    </w:p>
    <w:p w14:paraId="393D23CA" w14:textId="77777777" w:rsidR="00F759C4" w:rsidRDefault="00653233">
      <w:pPr>
        <w:pStyle w:val="Titolo2"/>
        <w:numPr>
          <w:ilvl w:val="1"/>
          <w:numId w:val="2"/>
        </w:numPr>
        <w:tabs>
          <w:tab w:val="left" w:pos="747"/>
        </w:tabs>
        <w:spacing w:before="0"/>
        <w:ind w:left="747" w:hanging="359"/>
      </w:pPr>
      <w:r>
        <w:rPr>
          <w:rFonts w:ascii="Calibri" w:eastAsia="Calibri" w:hAnsi="Calibri" w:cs="Calibri"/>
          <w:sz w:val="24"/>
          <w:szCs w:val="24"/>
        </w:rPr>
        <w:t>Disposizioni finali</w:t>
      </w:r>
    </w:p>
    <w:p w14:paraId="7992DCAA" w14:textId="77777777" w:rsidR="00F759C4" w:rsidRDefault="00653233">
      <w:pPr>
        <w:pBdr>
          <w:top w:val="nil"/>
          <w:left w:val="nil"/>
          <w:bottom w:val="nil"/>
          <w:right w:val="nil"/>
          <w:between w:val="nil"/>
        </w:pBdr>
        <w:spacing w:before="321" w:line="360" w:lineRule="auto"/>
        <w:ind w:left="27" w:right="136"/>
        <w:jc w:val="both"/>
        <w:rPr>
          <w:rFonts w:ascii="Calibri" w:eastAsia="Calibri" w:hAnsi="Calibri" w:cs="Calibri"/>
          <w:color w:val="000000"/>
          <w:sz w:val="24"/>
          <w:szCs w:val="24"/>
        </w:rPr>
      </w:pPr>
      <w:bookmarkStart w:id="0" w:name="_heading=h.unzxdvz759r" w:colFirst="0" w:colLast="0"/>
      <w:bookmarkEnd w:id="0"/>
      <w:r>
        <w:rPr>
          <w:rFonts w:ascii="Calibri" w:eastAsia="Calibri" w:hAnsi="Calibri" w:cs="Calibri"/>
          <w:color w:val="000000"/>
          <w:sz w:val="24"/>
          <w:szCs w:val="24"/>
        </w:rPr>
        <w:t xml:space="preserve">Il presente Codice di Condotta entra in vigore dalla data di pubblicazione e si applica a tutti i dipendenti, collaboratori, docenti e studenti dell’Istituto. L’Istituto si riserva il diritto di modificarlo o integrarlo in base all’evoluzione normativa e tecnologica. Eventuali aggiornamenti saranno comunicati tempestivamente ai soggetti suddetti, che sono tenuti a prenderne visione e ad </w:t>
      </w:r>
      <w:r>
        <w:rPr>
          <w:rFonts w:ascii="Calibri" w:eastAsia="Calibri" w:hAnsi="Calibri" w:cs="Calibri"/>
          <w:color w:val="000000"/>
          <w:sz w:val="24"/>
          <w:szCs w:val="24"/>
        </w:rPr>
        <w:lastRenderedPageBreak/>
        <w:t>attenersi alle nuove disposizioni. L’adozione e il rispetto di questo codice sono fondamentali per garantire un ambiente di lavoro e di istruzione sicuro, innovativo e conforme alle migliori pratiche europee.</w:t>
      </w:r>
    </w:p>
    <w:sectPr w:rsidR="00F759C4">
      <w:pgSz w:w="11910" w:h="16840"/>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E8D209" w14:textId="77777777" w:rsidR="004945F5" w:rsidRDefault="004945F5">
      <w:r>
        <w:separator/>
      </w:r>
    </w:p>
  </w:endnote>
  <w:endnote w:type="continuationSeparator" w:id="0">
    <w:p w14:paraId="2425A1E9" w14:textId="77777777" w:rsidR="004945F5" w:rsidRDefault="004945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Noto Sans Symbols">
    <w:charset w:val="00"/>
    <w:family w:val="auto"/>
    <w:pitch w:val="default"/>
    <w:embedRegular r:id="rId1" w:fontKey="{A0D30830-A33E-48DE-8D53-78A42DD40C14}"/>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392F6A54-87EA-42F8-AD4D-F2BC77C0AB73}"/>
    <w:embedBold r:id="rId3" w:fontKey="{209BD9E7-2FC6-4FC3-8FE2-DDD81878B17B}"/>
  </w:font>
  <w:font w:name="Arial MT">
    <w:altName w:val="Arial"/>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Italic r:id="rId4" w:fontKey="{93B3F785-9E99-4A68-8AB8-6BE26C867A49}"/>
  </w:font>
  <w:font w:name="Cambria">
    <w:panose1 w:val="02040503050406030204"/>
    <w:charset w:val="00"/>
    <w:family w:val="roman"/>
    <w:pitch w:val="variable"/>
    <w:sig w:usb0="E00006FF" w:usb1="420024FF" w:usb2="02000000" w:usb3="00000000" w:csb0="0000019F" w:csb1="00000000"/>
    <w:embedRegular r:id="rId5" w:fontKey="{6AA4396F-E83D-4A1B-9C17-A29F516C59B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D29BF" w14:textId="77777777" w:rsidR="00F759C4" w:rsidRDefault="00653233">
    <w:pPr>
      <w:pBdr>
        <w:top w:val="nil"/>
        <w:left w:val="nil"/>
        <w:bottom w:val="nil"/>
        <w:right w:val="nil"/>
        <w:between w:val="nil"/>
      </w:pBdr>
      <w:tabs>
        <w:tab w:val="center" w:pos="4819"/>
        <w:tab w:val="right" w:pos="9638"/>
      </w:tabs>
      <w:jc w:val="center"/>
      <w:rPr>
        <w:color w:val="000000"/>
      </w:rPr>
    </w:pPr>
    <w:r>
      <w:rPr>
        <w:color w:val="000000"/>
      </w:rPr>
      <w:fldChar w:fldCharType="begin"/>
    </w:r>
    <w:r>
      <w:rPr>
        <w:color w:val="000000"/>
      </w:rPr>
      <w:instrText>PAGE</w:instrText>
    </w:r>
    <w:r>
      <w:rPr>
        <w:color w:val="000000"/>
      </w:rPr>
      <w:fldChar w:fldCharType="separate"/>
    </w:r>
    <w:r w:rsidR="00394803">
      <w:rPr>
        <w:noProof/>
        <w:color w:val="000000"/>
      </w:rPr>
      <w:t>6</w:t>
    </w:r>
    <w:r>
      <w:rPr>
        <w:color w:val="000000"/>
      </w:rPr>
      <w:fldChar w:fldCharType="end"/>
    </w:r>
  </w:p>
  <w:p w14:paraId="264745E0" w14:textId="77777777" w:rsidR="00F759C4" w:rsidRDefault="00F759C4">
    <w:pPr>
      <w:pBdr>
        <w:top w:val="nil"/>
        <w:left w:val="nil"/>
        <w:bottom w:val="nil"/>
        <w:right w:val="nil"/>
        <w:between w:val="nil"/>
      </w:pBdr>
      <w:tabs>
        <w:tab w:val="center" w:pos="4819"/>
        <w:tab w:val="right" w:pos="9638"/>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00CE46" w14:textId="77777777" w:rsidR="004945F5" w:rsidRDefault="004945F5">
      <w:r>
        <w:separator/>
      </w:r>
    </w:p>
  </w:footnote>
  <w:footnote w:type="continuationSeparator" w:id="0">
    <w:p w14:paraId="5253A2D8" w14:textId="77777777" w:rsidR="004945F5" w:rsidRDefault="004945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242AF"/>
    <w:multiLevelType w:val="multilevel"/>
    <w:tmpl w:val="E9A620DC"/>
    <w:lvl w:ilvl="0">
      <w:start w:val="1"/>
      <w:numFmt w:val="decimal"/>
      <w:lvlText w:val="%1."/>
      <w:lvlJc w:val="left"/>
      <w:pPr>
        <w:ind w:left="1005" w:hanging="360"/>
      </w:pPr>
      <w:rPr>
        <w:rFonts w:ascii="Arial" w:eastAsia="Arial" w:hAnsi="Arial" w:cs="Arial"/>
        <w:b w:val="0"/>
        <w:bCs w:val="0"/>
        <w:i w:val="0"/>
        <w:iCs w:val="0"/>
        <w:sz w:val="32"/>
        <w:szCs w:val="32"/>
      </w:rPr>
    </w:lvl>
    <w:lvl w:ilvl="1">
      <w:start w:val="1"/>
      <w:numFmt w:val="decimal"/>
      <w:lvlText w:val="%2."/>
      <w:lvlJc w:val="left"/>
      <w:pPr>
        <w:ind w:left="1005" w:hanging="360"/>
      </w:pPr>
      <w:rPr>
        <w:rFonts w:ascii="Arial" w:eastAsia="Arial" w:hAnsi="Arial" w:cs="Arial"/>
        <w:b/>
        <w:bCs/>
        <w:i w:val="0"/>
        <w:iCs w:val="0"/>
        <w:sz w:val="28"/>
        <w:szCs w:val="28"/>
      </w:rPr>
    </w:lvl>
    <w:lvl w:ilvl="2">
      <w:numFmt w:val="bullet"/>
      <w:lvlText w:val="●"/>
      <w:lvlJc w:val="left"/>
      <w:pPr>
        <w:ind w:left="1005" w:hanging="360"/>
      </w:pPr>
      <w:rPr>
        <w:rFonts w:ascii="Noto Sans Symbols" w:eastAsia="Noto Sans Symbols" w:hAnsi="Noto Sans Symbols" w:cs="Noto Sans Symbols"/>
        <w:b w:val="0"/>
        <w:bCs w:val="0"/>
        <w:i w:val="0"/>
        <w:iCs w:val="0"/>
        <w:sz w:val="26"/>
        <w:szCs w:val="26"/>
      </w:rPr>
    </w:lvl>
    <w:lvl w:ilvl="3">
      <w:numFmt w:val="bullet"/>
      <w:lvlText w:val="•"/>
      <w:lvlJc w:val="left"/>
      <w:pPr>
        <w:ind w:left="2981" w:hanging="360"/>
      </w:pPr>
    </w:lvl>
    <w:lvl w:ilvl="4">
      <w:numFmt w:val="bullet"/>
      <w:lvlText w:val="•"/>
      <w:lvlJc w:val="left"/>
      <w:pPr>
        <w:ind w:left="3972" w:hanging="360"/>
      </w:pPr>
    </w:lvl>
    <w:lvl w:ilvl="5">
      <w:numFmt w:val="bullet"/>
      <w:lvlText w:val="•"/>
      <w:lvlJc w:val="left"/>
      <w:pPr>
        <w:ind w:left="4962" w:hanging="360"/>
      </w:pPr>
    </w:lvl>
    <w:lvl w:ilvl="6">
      <w:numFmt w:val="bullet"/>
      <w:lvlText w:val="•"/>
      <w:lvlJc w:val="left"/>
      <w:pPr>
        <w:ind w:left="5953" w:hanging="360"/>
      </w:pPr>
    </w:lvl>
    <w:lvl w:ilvl="7">
      <w:numFmt w:val="bullet"/>
      <w:lvlText w:val="•"/>
      <w:lvlJc w:val="left"/>
      <w:pPr>
        <w:ind w:left="6944" w:hanging="360"/>
      </w:pPr>
    </w:lvl>
    <w:lvl w:ilvl="8">
      <w:numFmt w:val="bullet"/>
      <w:lvlText w:val="•"/>
      <w:lvlJc w:val="left"/>
      <w:pPr>
        <w:ind w:left="7934" w:hanging="360"/>
      </w:pPr>
    </w:lvl>
  </w:abstractNum>
  <w:abstractNum w:abstractNumId="1" w15:restartNumberingAfterBreak="0">
    <w:nsid w:val="36535376"/>
    <w:multiLevelType w:val="multilevel"/>
    <w:tmpl w:val="25185F14"/>
    <w:lvl w:ilvl="0">
      <w:numFmt w:val="bullet"/>
      <w:lvlText w:val="●"/>
      <w:lvlJc w:val="left"/>
      <w:pPr>
        <w:ind w:left="1005" w:hanging="360"/>
      </w:pPr>
      <w:rPr>
        <w:rFonts w:ascii="Noto Sans Symbols" w:eastAsia="Noto Sans Symbols" w:hAnsi="Noto Sans Symbols" w:cs="Noto Sans Symbols"/>
        <w:b w:val="0"/>
        <w:bCs w:val="0"/>
        <w:i w:val="0"/>
        <w:iCs w:val="0"/>
        <w:sz w:val="26"/>
        <w:szCs w:val="26"/>
      </w:rPr>
    </w:lvl>
    <w:lvl w:ilvl="1">
      <w:numFmt w:val="bullet"/>
      <w:lvlText w:val="•"/>
      <w:lvlJc w:val="left"/>
      <w:pPr>
        <w:ind w:left="1906" w:hanging="360"/>
      </w:pPr>
    </w:lvl>
    <w:lvl w:ilvl="2">
      <w:numFmt w:val="bullet"/>
      <w:lvlText w:val="•"/>
      <w:lvlJc w:val="left"/>
      <w:pPr>
        <w:ind w:left="2813" w:hanging="360"/>
      </w:pPr>
    </w:lvl>
    <w:lvl w:ilvl="3">
      <w:numFmt w:val="bullet"/>
      <w:lvlText w:val="•"/>
      <w:lvlJc w:val="left"/>
      <w:pPr>
        <w:ind w:left="3719" w:hanging="360"/>
      </w:pPr>
    </w:lvl>
    <w:lvl w:ilvl="4">
      <w:numFmt w:val="bullet"/>
      <w:lvlText w:val="•"/>
      <w:lvlJc w:val="left"/>
      <w:pPr>
        <w:ind w:left="4626" w:hanging="360"/>
      </w:pPr>
    </w:lvl>
    <w:lvl w:ilvl="5">
      <w:numFmt w:val="bullet"/>
      <w:lvlText w:val="•"/>
      <w:lvlJc w:val="left"/>
      <w:pPr>
        <w:ind w:left="5532" w:hanging="360"/>
      </w:pPr>
    </w:lvl>
    <w:lvl w:ilvl="6">
      <w:numFmt w:val="bullet"/>
      <w:lvlText w:val="•"/>
      <w:lvlJc w:val="left"/>
      <w:pPr>
        <w:ind w:left="6439" w:hanging="360"/>
      </w:pPr>
    </w:lvl>
    <w:lvl w:ilvl="7">
      <w:numFmt w:val="bullet"/>
      <w:lvlText w:val="•"/>
      <w:lvlJc w:val="left"/>
      <w:pPr>
        <w:ind w:left="7345" w:hanging="360"/>
      </w:pPr>
    </w:lvl>
    <w:lvl w:ilvl="8">
      <w:numFmt w:val="bullet"/>
      <w:lvlText w:val="•"/>
      <w:lvlJc w:val="left"/>
      <w:pPr>
        <w:ind w:left="8252" w:hanging="360"/>
      </w:pPr>
    </w:lvl>
  </w:abstractNum>
  <w:num w:numId="1" w16cid:durableId="1637173892">
    <w:abstractNumId w:val="1"/>
  </w:num>
  <w:num w:numId="2" w16cid:durableId="9710573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59C4"/>
    <w:rsid w:val="00394803"/>
    <w:rsid w:val="004945F5"/>
    <w:rsid w:val="004949A0"/>
    <w:rsid w:val="0056477C"/>
    <w:rsid w:val="00653233"/>
    <w:rsid w:val="00F759C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2469B6"/>
  <w15:docId w15:val="{ABED8755-3222-4997-964A-9F2B289E7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it" w:eastAsia="it-IT"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style>
  <w:style w:type="paragraph" w:styleId="Titolo1">
    <w:name w:val="heading 1"/>
    <w:basedOn w:val="Normale"/>
    <w:next w:val="Normale"/>
    <w:pPr>
      <w:spacing w:before="79"/>
      <w:ind w:left="285"/>
      <w:outlineLvl w:val="0"/>
    </w:pPr>
    <w:rPr>
      <w:b/>
      <w:bCs/>
      <w:sz w:val="40"/>
      <w:szCs w:val="40"/>
    </w:rPr>
  </w:style>
  <w:style w:type="paragraph" w:styleId="Titolo2">
    <w:name w:val="heading 2"/>
    <w:basedOn w:val="Normale"/>
    <w:next w:val="Normale"/>
    <w:pPr>
      <w:spacing w:before="74"/>
      <w:ind w:left="1004" w:hanging="359"/>
      <w:outlineLvl w:val="1"/>
    </w:pPr>
    <w:rPr>
      <w:b/>
      <w:bCs/>
      <w:sz w:val="28"/>
      <w:szCs w:val="28"/>
    </w:rPr>
  </w:style>
  <w:style w:type="paragraph" w:styleId="Titolo3">
    <w:name w:val="heading 3"/>
    <w:basedOn w:val="Normale"/>
    <w:next w:val="Normale"/>
    <w:pPr>
      <w:keepNext/>
      <w:keepLines/>
      <w:spacing w:before="280" w:after="80"/>
      <w:outlineLvl w:val="2"/>
    </w:pPr>
    <w:rPr>
      <w:b/>
      <w:bCs/>
      <w:sz w:val="28"/>
      <w:szCs w:val="28"/>
    </w:rPr>
  </w:style>
  <w:style w:type="paragraph" w:styleId="Titolo4">
    <w:name w:val="heading 4"/>
    <w:basedOn w:val="Normale"/>
    <w:next w:val="Normale"/>
    <w:pPr>
      <w:keepNext/>
      <w:keepLines/>
      <w:spacing w:before="240" w:after="40"/>
      <w:outlineLvl w:val="3"/>
    </w:pPr>
    <w:rPr>
      <w:b/>
      <w:bCs/>
      <w:sz w:val="24"/>
      <w:szCs w:val="24"/>
    </w:rPr>
  </w:style>
  <w:style w:type="paragraph" w:styleId="Titolo5">
    <w:name w:val="heading 5"/>
    <w:basedOn w:val="Normale"/>
    <w:next w:val="Normale"/>
    <w:pPr>
      <w:keepNext/>
      <w:keepLines/>
      <w:spacing w:before="220" w:after="40"/>
      <w:outlineLvl w:val="4"/>
    </w:pPr>
    <w:rPr>
      <w:b/>
      <w:bCs/>
    </w:rPr>
  </w:style>
  <w:style w:type="paragraph" w:styleId="Titolo6">
    <w:name w:val="heading 6"/>
    <w:basedOn w:val="Normale"/>
    <w:next w:val="Normale"/>
    <w:pPr>
      <w:keepNext/>
      <w:keepLines/>
      <w:spacing w:before="200" w:after="40"/>
      <w:outlineLvl w:val="5"/>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pPr>
      <w:spacing w:line="590" w:lineRule="auto"/>
      <w:ind w:left="4" w:right="425"/>
      <w:jc w:val="center"/>
    </w:pPr>
    <w:rPr>
      <w:sz w:val="52"/>
      <w:szCs w:val="52"/>
    </w:rPr>
  </w:style>
  <w:style w:type="table" w:customStyle="1" w:styleId="TableNormal0">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uiPriority w:val="1"/>
    <w:qFormat/>
    <w:pPr>
      <w:ind w:left="1005"/>
    </w:pPr>
    <w:rPr>
      <w:sz w:val="26"/>
      <w:szCs w:val="26"/>
    </w:rPr>
  </w:style>
  <w:style w:type="paragraph" w:styleId="Paragrafoelenco">
    <w:name w:val="List Paragraph"/>
    <w:uiPriority w:val="34"/>
    <w:qFormat/>
    <w:pPr>
      <w:ind w:left="1005" w:hanging="360"/>
    </w:pPr>
  </w:style>
  <w:style w:type="paragraph" w:customStyle="1" w:styleId="TableParagraph">
    <w:name w:val="Table Paragraph"/>
    <w:uiPriority w:val="1"/>
    <w:qFormat/>
    <w:rPr>
      <w:rFonts w:ascii="Calibri" w:eastAsia="Calibri" w:hAnsi="Calibri" w:cs="Calibri"/>
    </w:rPr>
  </w:style>
  <w:style w:type="paragraph" w:styleId="Intestazione">
    <w:name w:val="header"/>
    <w:link w:val="IntestazioneCarattere"/>
    <w:uiPriority w:val="99"/>
    <w:unhideWhenUsed/>
    <w:rsid w:val="000D52D1"/>
    <w:pPr>
      <w:tabs>
        <w:tab w:val="center" w:pos="4819"/>
        <w:tab w:val="right" w:pos="9638"/>
      </w:tabs>
    </w:pPr>
  </w:style>
  <w:style w:type="character" w:customStyle="1" w:styleId="IntestazioneCarattere">
    <w:name w:val="Intestazione Carattere"/>
    <w:basedOn w:val="Carpredefinitoparagrafo"/>
    <w:link w:val="Intestazione"/>
    <w:uiPriority w:val="99"/>
    <w:rsid w:val="000D52D1"/>
    <w:rPr>
      <w:rFonts w:ascii="Arial MT" w:eastAsia="Arial MT" w:hAnsi="Arial MT" w:cs="Arial MT"/>
      <w:lang w:val="it-IT"/>
    </w:rPr>
  </w:style>
  <w:style w:type="paragraph" w:styleId="Pidipagina">
    <w:name w:val="footer"/>
    <w:link w:val="PidipaginaCarattere"/>
    <w:uiPriority w:val="99"/>
    <w:unhideWhenUsed/>
    <w:rsid w:val="000D52D1"/>
    <w:pPr>
      <w:tabs>
        <w:tab w:val="center" w:pos="4819"/>
        <w:tab w:val="right" w:pos="9638"/>
      </w:tabs>
    </w:pPr>
  </w:style>
  <w:style w:type="character" w:customStyle="1" w:styleId="PidipaginaCarattere">
    <w:name w:val="Piè di pagina Carattere"/>
    <w:basedOn w:val="Carpredefinitoparagrafo"/>
    <w:link w:val="Pidipagina"/>
    <w:uiPriority w:val="99"/>
    <w:rsid w:val="000D52D1"/>
    <w:rPr>
      <w:rFonts w:ascii="Arial MT" w:eastAsia="Arial MT" w:hAnsi="Arial MT" w:cs="Arial MT"/>
      <w:lang w:val="it-IT"/>
    </w:rPr>
  </w:style>
  <w:style w:type="character" w:styleId="Collegamentoipertestuale">
    <w:name w:val="Hyperlink"/>
    <w:basedOn w:val="Carpredefinitoparagrafo"/>
    <w:uiPriority w:val="99"/>
    <w:unhideWhenUsed/>
    <w:rsid w:val="000D52D1"/>
    <w:rPr>
      <w:color w:val="0000FF" w:themeColor="hyperlink"/>
      <w:u w:val="single"/>
    </w:rPr>
  </w:style>
  <w:style w:type="paragraph" w:styleId="Sottotitolo">
    <w:name w:val="Subtitle"/>
    <w:basedOn w:val="Normale"/>
    <w:next w:val="Normale"/>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Pr>
  </w:style>
  <w:style w:type="table" w:styleId="Grigliatabella">
    <w:name w:val="Table Grid"/>
    <w:basedOn w:val="Tabellanormale"/>
    <w:uiPriority w:val="39"/>
    <w:rsid w:val="00394803"/>
    <w:pPr>
      <w:widowControl/>
    </w:pPr>
    <w:rPr>
      <w:rFonts w:asciiTheme="minorHAnsi" w:eastAsiaTheme="minorHAnsi" w:hAnsiTheme="minorHAnsi" w:cstheme="minorBidi"/>
      <w:lang w:val="it-IT"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XTeQHJ6UlLuG3A9SraaEZaJxiRg==">CgMxLjAyDWgudW56eGR2ejc1OXI4AHIhMVZGdHZVVmJMbng5WXowX3p2elZXa2o1eDlIY1dWZl9m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2236</Words>
  <Characters>12747</Characters>
  <Application>Microsoft Office Word</Application>
  <DocSecurity>0</DocSecurity>
  <Lines>106</Lines>
  <Paragraphs>29</Paragraphs>
  <ScaleCrop>false</ScaleCrop>
  <Company/>
  <LinksUpToDate>false</LinksUpToDate>
  <CharactersWithSpaces>14954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Fisica</dc:creator>
  <cp:lastModifiedBy>cardullo@libero.it</cp:lastModifiedBy>
  <cp:revision>3</cp:revision>
  <dcterms:created xsi:type="dcterms:W3CDTF">2026-07-29T07:04:00Z</dcterms:created>
  <dcterms:modified xsi:type="dcterms:W3CDTF">2026-09-22T11:13:00Z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2025-11-21T00:00:00Z</vt:filetime>
  </property>
  <property fmtid="{D5CDD505-2E9C-101B-9397-08002B2CF9AE}" pid="4" name="Creator">
    <vt:lpwstr>Microsoft® Office Word 2007</vt:lpwstr>
  </property>
  <property fmtid="{D5CDD505-2E9C-101B-9397-08002B2CF9AE}" pid="5" name="LastSaved">
    <vt:filetime>2026-07-29T00:00:00Z</vt:filetime>
  </property>
  <property fmtid="{D5CDD505-2E9C-101B-9397-08002B2CF9AE}" pid="6" name="Producer">
    <vt:lpwstr>Microsoft® Office Word 2007</vt:lpwstr>
  </property>
</Properties>
</file>